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r w:rsidR="008310B2">
              <w:rPr>
                <w:rStyle w:val="Firstpagetablebold"/>
              </w:rPr>
              <w:t xml:space="preserve"> </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082209" w:rsidP="00880CAA">
            <w:pPr>
              <w:rPr>
                <w:b/>
              </w:rPr>
            </w:pPr>
            <w:r>
              <w:rPr>
                <w:rStyle w:val="Firstpagetablebold"/>
              </w:rPr>
              <w:t xml:space="preserve">18 </w:t>
            </w:r>
            <w:r w:rsidR="00880CAA">
              <w:rPr>
                <w:rStyle w:val="Firstpagetablebold"/>
              </w:rPr>
              <w:t xml:space="preserve">September </w:t>
            </w:r>
            <w:r w:rsidR="00EA7656">
              <w:rPr>
                <w:rStyle w:val="Firstpagetablebold"/>
              </w:rPr>
              <w:t>201</w:t>
            </w:r>
            <w:r w:rsidR="00895788">
              <w:rPr>
                <w:rStyle w:val="Firstpagetablebold"/>
              </w:rPr>
              <w:t>8</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EA7656" w:rsidP="004A6D2F">
            <w:pPr>
              <w:rPr>
                <w:rStyle w:val="Firstpagetablebold"/>
              </w:rPr>
            </w:pPr>
            <w:r>
              <w:rPr>
                <w:rStyle w:val="Firstpagetablebold"/>
              </w:rPr>
              <w:t>Head of Planning</w:t>
            </w:r>
            <w:r w:rsidR="00895788">
              <w:rPr>
                <w:rStyle w:val="Firstpagetablebold"/>
              </w:rPr>
              <w:t>, Sustainable Development</w:t>
            </w:r>
            <w:r>
              <w:rPr>
                <w:rStyle w:val="Firstpagetablebold"/>
              </w:rPr>
              <w:t xml:space="preserve"> and Regulatory Services </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054BC5" w:rsidP="0052404E">
            <w:pPr>
              <w:rPr>
                <w:rStyle w:val="Firstpagetablebold"/>
              </w:rPr>
            </w:pPr>
            <w:proofErr w:type="spellStart"/>
            <w:r>
              <w:rPr>
                <w:rStyle w:val="Firstpagetablebold"/>
              </w:rPr>
              <w:t>Wolvercote</w:t>
            </w:r>
            <w:proofErr w:type="spellEnd"/>
            <w:r w:rsidR="00EA7656">
              <w:rPr>
                <w:rStyle w:val="Firstpagetablebold"/>
              </w:rPr>
              <w:t xml:space="preserve"> Neighbourhood Plan </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450D9A" w:rsidP="003C56F0">
            <w:r>
              <w:t xml:space="preserve">To </w:t>
            </w:r>
            <w:r w:rsidR="000E155E">
              <w:t>endorse</w:t>
            </w:r>
            <w:r>
              <w:t xml:space="preserve"> the </w:t>
            </w:r>
            <w:r w:rsidR="00F342BE">
              <w:t>c</w:t>
            </w:r>
            <w:r>
              <w:t>onsultation</w:t>
            </w:r>
            <w:r w:rsidR="003C56F0">
              <w:t xml:space="preserve"> on the</w:t>
            </w:r>
            <w:r w:rsidR="00F342BE">
              <w:t xml:space="preserve"> </w:t>
            </w:r>
            <w:r w:rsidR="00F17051">
              <w:t>D</w:t>
            </w:r>
            <w:r w:rsidR="00F342BE">
              <w:t xml:space="preserve">raft </w:t>
            </w:r>
            <w:proofErr w:type="spellStart"/>
            <w:r w:rsidR="00054BC5">
              <w:t>Wolvercote</w:t>
            </w:r>
            <w:proofErr w:type="spellEnd"/>
            <w:r>
              <w:t xml:space="preserve"> Neighbourhood Plan </w:t>
            </w:r>
            <w:r w:rsidR="00F342BE">
              <w:t>as required by Regulations</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4B623D" w:rsidP="005F7F7E">
            <w:r>
              <w:rPr>
                <w:color w:val="auto"/>
              </w:rPr>
              <w:t>No</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EA7656" w:rsidP="004F5BAA">
            <w:r>
              <w:t>Councillor Hol</w:t>
            </w:r>
            <w:r w:rsidR="00CB43D5">
              <w:t>l</w:t>
            </w:r>
            <w:r>
              <w:t>ingsworth,</w:t>
            </w:r>
            <w:r w:rsidR="00D5547E" w:rsidRPr="001356F1">
              <w:t xml:space="preserve"> </w:t>
            </w:r>
            <w:r w:rsidR="00F342BE">
              <w:t xml:space="preserve">Board Member for Planning, </w:t>
            </w:r>
            <w:r w:rsidR="004F5BAA">
              <w:t>and Transport</w:t>
            </w:r>
            <w:r>
              <w:t xml:space="preserve"> </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F342BE" w:rsidP="00F342BE">
            <w:r>
              <w:t xml:space="preserve">Strong and Active Communities </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F342BE" w:rsidP="00F342BE">
            <w:r>
              <w:t>Consultation on a draft plan is an important step in the process of producing a neighbourhood plan. When adopted, neighbourhood plans will form part of the planning policy framework for the area and will be used in the determination of planning applications.</w:t>
            </w:r>
          </w:p>
        </w:tc>
      </w:tr>
      <w:tr w:rsidR="005F7F7E" w:rsidRPr="00975B07" w:rsidTr="00A46E98">
        <w:trPr>
          <w:trHeight w:val="413"/>
        </w:trPr>
        <w:tc>
          <w:tcPr>
            <w:tcW w:w="8845" w:type="dxa"/>
            <w:gridSpan w:val="3"/>
            <w:tcBorders>
              <w:bottom w:val="single" w:sz="8" w:space="0" w:color="000000"/>
            </w:tcBorders>
          </w:tcPr>
          <w:p w:rsidR="005F7F7E" w:rsidRPr="00975B07" w:rsidRDefault="00082209" w:rsidP="00082209">
            <w:proofErr w:type="spellStart"/>
            <w:r>
              <w:rPr>
                <w:rStyle w:val="Firstpagetablebold"/>
              </w:rPr>
              <w:t>Recommendation</w:t>
            </w:r>
            <w:r w:rsidR="005F7F7E">
              <w:rPr>
                <w:rStyle w:val="Firstpagetablebold"/>
              </w:rPr>
              <w:t>s:</w:t>
            </w:r>
            <w:r w:rsidR="005F7F7E" w:rsidRPr="00082209">
              <w:rPr>
                <w:rStyle w:val="Firstpagetablebold"/>
                <w:b w:val="0"/>
              </w:rPr>
              <w:t>That</w:t>
            </w:r>
            <w:proofErr w:type="spellEnd"/>
            <w:r w:rsidR="005F7F7E" w:rsidRPr="00082209">
              <w:rPr>
                <w:rStyle w:val="Firstpagetablebold"/>
                <w:b w:val="0"/>
              </w:rPr>
              <w:t xml:space="preserve"> the City Executive Board resolves to:</w:t>
            </w:r>
          </w:p>
        </w:tc>
      </w:tr>
      <w:tr w:rsidR="0030208D" w:rsidRPr="00975B07" w:rsidTr="00A46E98">
        <w:trPr>
          <w:trHeight w:val="283"/>
        </w:trPr>
        <w:tc>
          <w:tcPr>
            <w:tcW w:w="426" w:type="dxa"/>
            <w:tcBorders>
              <w:top w:val="single" w:sz="8" w:space="0" w:color="000000"/>
              <w:left w:val="single" w:sz="8" w:space="0" w:color="000000"/>
              <w:bottom w:val="nil"/>
              <w:right w:val="nil"/>
            </w:tcBorders>
          </w:tcPr>
          <w:p w:rsidR="0030208D" w:rsidRPr="00975B07" w:rsidRDefault="00046D2B" w:rsidP="004A6D2F">
            <w:bookmarkStart w:id="0" w:name="_GoBack" w:colFirst="1" w:colLast="1"/>
            <w:r w:rsidRPr="00975B07">
              <w:t>1.</w:t>
            </w:r>
          </w:p>
        </w:tc>
        <w:tc>
          <w:tcPr>
            <w:tcW w:w="8419" w:type="dxa"/>
            <w:gridSpan w:val="2"/>
            <w:tcBorders>
              <w:top w:val="single" w:sz="8" w:space="0" w:color="000000"/>
              <w:left w:val="nil"/>
              <w:bottom w:val="nil"/>
              <w:right w:val="single" w:sz="8" w:space="0" w:color="000000"/>
            </w:tcBorders>
            <w:shd w:val="clear" w:color="auto" w:fill="auto"/>
          </w:tcPr>
          <w:p w:rsidR="0030208D" w:rsidRPr="00CB43D5" w:rsidRDefault="00AA3CC9" w:rsidP="00170578">
            <w:pPr>
              <w:rPr>
                <w:highlight w:val="yellow"/>
              </w:rPr>
            </w:pPr>
            <w:r w:rsidRPr="002B2F9A">
              <w:rPr>
                <w:rStyle w:val="Firstpagetablebold"/>
              </w:rPr>
              <w:t xml:space="preserve">Agree </w:t>
            </w:r>
            <w:r w:rsidRPr="00082209">
              <w:rPr>
                <w:rStyle w:val="Firstpagetablebold"/>
                <w:b w:val="0"/>
              </w:rPr>
              <w:t>that the</w:t>
            </w:r>
            <w:r w:rsidR="0052404E" w:rsidRPr="00082209">
              <w:rPr>
                <w:rStyle w:val="Firstpagetablebold"/>
                <w:b w:val="0"/>
              </w:rPr>
              <w:t xml:space="preserve"> legal tests </w:t>
            </w:r>
            <w:r w:rsidR="00170578" w:rsidRPr="00082209">
              <w:rPr>
                <w:rStyle w:val="Firstpagetablebold"/>
                <w:b w:val="0"/>
              </w:rPr>
              <w:t xml:space="preserve">have been met and </w:t>
            </w:r>
            <w:r w:rsidR="00F342BE" w:rsidRPr="00082209">
              <w:rPr>
                <w:rStyle w:val="Firstpagetablebold"/>
                <w:b w:val="0"/>
              </w:rPr>
              <w:t>to proceed with the consultation stage</w:t>
            </w:r>
            <w:r w:rsidR="00082209">
              <w:rPr>
                <w:rStyle w:val="Firstpagetablebold"/>
              </w:rPr>
              <w:t>:</w:t>
            </w:r>
          </w:p>
        </w:tc>
      </w:tr>
      <w:tr w:rsidR="0030208D" w:rsidRPr="00975B07" w:rsidTr="00257AF4">
        <w:trPr>
          <w:trHeight w:val="724"/>
        </w:trPr>
        <w:tc>
          <w:tcPr>
            <w:tcW w:w="426" w:type="dxa"/>
            <w:tcBorders>
              <w:top w:val="nil"/>
              <w:left w:val="single" w:sz="8" w:space="0" w:color="000000"/>
              <w:bottom w:val="nil"/>
              <w:right w:val="nil"/>
            </w:tcBorders>
          </w:tcPr>
          <w:p w:rsidR="0030208D" w:rsidRPr="00975B07" w:rsidRDefault="00046D2B" w:rsidP="004A6D2F">
            <w:r w:rsidRPr="00975B07">
              <w:t>2.</w:t>
            </w:r>
          </w:p>
        </w:tc>
        <w:tc>
          <w:tcPr>
            <w:tcW w:w="8419" w:type="dxa"/>
            <w:gridSpan w:val="2"/>
            <w:tcBorders>
              <w:top w:val="nil"/>
              <w:left w:val="nil"/>
              <w:bottom w:val="nil"/>
              <w:right w:val="single" w:sz="8" w:space="0" w:color="000000"/>
            </w:tcBorders>
            <w:shd w:val="clear" w:color="auto" w:fill="auto"/>
          </w:tcPr>
          <w:p w:rsidR="00257AF4" w:rsidRPr="00257AF4" w:rsidRDefault="00B677F6" w:rsidP="003C56F0">
            <w:pPr>
              <w:rPr>
                <w:b/>
              </w:rPr>
            </w:pPr>
            <w:r>
              <w:rPr>
                <w:rStyle w:val="Firstpagetablebold"/>
              </w:rPr>
              <w:t>Endorse</w:t>
            </w:r>
            <w:r w:rsidRPr="002B2F9A">
              <w:rPr>
                <w:rStyle w:val="Firstpagetablebold"/>
              </w:rPr>
              <w:t xml:space="preserve"> </w:t>
            </w:r>
            <w:r w:rsidR="003C56F0" w:rsidRPr="00082209">
              <w:rPr>
                <w:rStyle w:val="Firstpagetablebold"/>
                <w:b w:val="0"/>
              </w:rPr>
              <w:t xml:space="preserve">for public consultation </w:t>
            </w:r>
            <w:r w:rsidR="00CB43D5" w:rsidRPr="00082209">
              <w:rPr>
                <w:rStyle w:val="Firstpagetablebold"/>
                <w:b w:val="0"/>
              </w:rPr>
              <w:t xml:space="preserve">the </w:t>
            </w:r>
            <w:r w:rsidR="00F342BE" w:rsidRPr="00082209">
              <w:rPr>
                <w:rStyle w:val="Firstpagetablebold"/>
                <w:b w:val="0"/>
              </w:rPr>
              <w:t xml:space="preserve">Draft </w:t>
            </w:r>
            <w:proofErr w:type="spellStart"/>
            <w:r w:rsidR="00054BC5" w:rsidRPr="00082209">
              <w:rPr>
                <w:rStyle w:val="Firstpagetablebold"/>
                <w:b w:val="0"/>
              </w:rPr>
              <w:t>Wolvercote</w:t>
            </w:r>
            <w:proofErr w:type="spellEnd"/>
            <w:r w:rsidR="0052404E" w:rsidRPr="00082209">
              <w:rPr>
                <w:rStyle w:val="Firstpagetablebold"/>
                <w:b w:val="0"/>
              </w:rPr>
              <w:t xml:space="preserve"> Neighbourhood Plan</w:t>
            </w:r>
            <w:r w:rsidR="00082209">
              <w:rPr>
                <w:rStyle w:val="Firstpagetablebold"/>
                <w:b w:val="0"/>
              </w:rPr>
              <w:t>; and</w:t>
            </w:r>
            <w:r w:rsidR="00863732">
              <w:rPr>
                <w:rStyle w:val="Firstpagetablebold"/>
              </w:rPr>
              <w:t xml:space="preserve"> </w:t>
            </w:r>
          </w:p>
        </w:tc>
      </w:tr>
      <w:tr w:rsidR="00232F5B" w:rsidRPr="00975B07" w:rsidTr="0052404E">
        <w:trPr>
          <w:trHeight w:val="84"/>
        </w:trPr>
        <w:tc>
          <w:tcPr>
            <w:tcW w:w="426" w:type="dxa"/>
            <w:tcBorders>
              <w:top w:val="nil"/>
              <w:left w:val="single" w:sz="8" w:space="0" w:color="000000"/>
              <w:bottom w:val="single" w:sz="8" w:space="0" w:color="000000"/>
              <w:right w:val="nil"/>
            </w:tcBorders>
          </w:tcPr>
          <w:p w:rsidR="0030208D" w:rsidRPr="00975B07" w:rsidRDefault="00257AF4" w:rsidP="004A6D2F">
            <w:r>
              <w:t>3</w:t>
            </w:r>
          </w:p>
        </w:tc>
        <w:tc>
          <w:tcPr>
            <w:tcW w:w="8419" w:type="dxa"/>
            <w:gridSpan w:val="2"/>
            <w:tcBorders>
              <w:top w:val="nil"/>
              <w:left w:val="nil"/>
              <w:bottom w:val="single" w:sz="8" w:space="0" w:color="000000"/>
              <w:right w:val="single" w:sz="8" w:space="0" w:color="000000"/>
            </w:tcBorders>
            <w:shd w:val="clear" w:color="auto" w:fill="auto"/>
          </w:tcPr>
          <w:p w:rsidR="0030208D" w:rsidRPr="00257AF4" w:rsidRDefault="007D6C13" w:rsidP="00C201FC">
            <w:pPr>
              <w:rPr>
                <w:b/>
              </w:rPr>
            </w:pPr>
            <w:r>
              <w:rPr>
                <w:b/>
              </w:rPr>
              <w:t>P</w:t>
            </w:r>
            <w:r w:rsidR="00257AF4" w:rsidRPr="00257AF4">
              <w:rPr>
                <w:b/>
              </w:rPr>
              <w:t xml:space="preserve">roceed </w:t>
            </w:r>
            <w:r w:rsidR="00257AF4" w:rsidRPr="00082209">
              <w:t xml:space="preserve">with the neighbourhood plan process by submitting the consultation </w:t>
            </w:r>
            <w:r w:rsidR="00C201FC" w:rsidRPr="00082209">
              <w:t>responses and</w:t>
            </w:r>
            <w:r w:rsidR="00257AF4" w:rsidRPr="00082209">
              <w:t xml:space="preserve"> the draft plan for independent examination</w:t>
            </w:r>
          </w:p>
        </w:tc>
      </w:tr>
      <w:bookmarkEnd w:id="0"/>
    </w:tbl>
    <w:p w:rsidR="00CE544A" w:rsidRDefault="00CE544A" w:rsidP="004A6D2F"/>
    <w:tbl>
      <w:tblPr>
        <w:tblStyle w:val="TableGrid"/>
        <w:tblW w:w="0" w:type="auto"/>
        <w:tblLook w:val="04A0" w:firstRow="1" w:lastRow="0" w:firstColumn="1" w:lastColumn="0" w:noHBand="0" w:noVBand="1"/>
      </w:tblPr>
      <w:tblGrid>
        <w:gridCol w:w="9039"/>
      </w:tblGrid>
      <w:tr w:rsidR="004265FC" w:rsidTr="000D3D8D">
        <w:tc>
          <w:tcPr>
            <w:tcW w:w="9039" w:type="dxa"/>
          </w:tcPr>
          <w:p w:rsidR="004265FC" w:rsidRPr="004265FC" w:rsidRDefault="000D3D8D" w:rsidP="004A6D2F">
            <w:pPr>
              <w:rPr>
                <w:b/>
              </w:rPr>
            </w:pPr>
            <w:r>
              <w:rPr>
                <w:b/>
              </w:rPr>
              <w:t xml:space="preserve">                                    </w:t>
            </w:r>
            <w:r w:rsidR="004265FC" w:rsidRPr="004265FC">
              <w:rPr>
                <w:b/>
              </w:rPr>
              <w:t>Appendices</w:t>
            </w:r>
          </w:p>
        </w:tc>
      </w:tr>
      <w:tr w:rsidR="004265FC" w:rsidTr="000D3D8D">
        <w:tc>
          <w:tcPr>
            <w:tcW w:w="9039" w:type="dxa"/>
          </w:tcPr>
          <w:p w:rsidR="004265FC" w:rsidRDefault="004265FC" w:rsidP="004A6D2F">
            <w:r>
              <w:t>Appendix 1                  Draft Plan</w:t>
            </w:r>
          </w:p>
          <w:p w:rsidR="004265FC" w:rsidRDefault="004265FC" w:rsidP="004A6D2F">
            <w:r>
              <w:t>Appendix 2                  Appendices to Draft Plan</w:t>
            </w:r>
          </w:p>
          <w:p w:rsidR="004265FC" w:rsidRDefault="004265FC" w:rsidP="004A6D2F">
            <w:r>
              <w:t xml:space="preserve">Appendix 3                  Basic conditions statement and map </w:t>
            </w:r>
          </w:p>
          <w:p w:rsidR="004265FC" w:rsidRDefault="004265FC" w:rsidP="004265FC">
            <w:r>
              <w:t>Appendix 4                  SEA Screening Statement</w:t>
            </w:r>
          </w:p>
          <w:p w:rsidR="004265FC" w:rsidRDefault="004265FC" w:rsidP="004265FC">
            <w:r>
              <w:t>Appendix 5                  Consultation Statement</w:t>
            </w:r>
          </w:p>
          <w:p w:rsidR="004265FC" w:rsidRDefault="004265FC" w:rsidP="004265FC">
            <w:r>
              <w:t xml:space="preserve">Appendix 6               Appendices to Consultation Statement </w:t>
            </w:r>
          </w:p>
          <w:p w:rsidR="004265FC" w:rsidRDefault="004265FC" w:rsidP="004265FC">
            <w:r>
              <w:lastRenderedPageBreak/>
              <w:t>Appendix 7               Proposed timetable to Referendum</w:t>
            </w:r>
          </w:p>
          <w:p w:rsidR="004265FC" w:rsidRDefault="004265FC" w:rsidP="004265FC">
            <w:r>
              <w:t xml:space="preserve">Appendix 8               Risk Assessment  </w:t>
            </w:r>
          </w:p>
        </w:tc>
      </w:tr>
    </w:tbl>
    <w:p w:rsidR="004265FC" w:rsidRDefault="004265FC" w:rsidP="004A6D2F"/>
    <w:p w:rsidR="00A1463B" w:rsidRPr="00A1463B" w:rsidRDefault="00A1463B" w:rsidP="004265FC">
      <w:pPr>
        <w:pStyle w:val="ListParagraph"/>
      </w:pPr>
      <w:r w:rsidRPr="00AD7FC1">
        <w:t xml:space="preserve">The Localism Act </w:t>
      </w:r>
      <w:r w:rsidR="00197636">
        <w:t xml:space="preserve">2011 </w:t>
      </w:r>
      <w:r w:rsidRPr="00AD7FC1">
        <w:t xml:space="preserve">introduced new rights and powers to enable communities to get directly involved in planning for their areas.  Neighbourhood planning allows interested communities to come together through a </w:t>
      </w:r>
      <w:r w:rsidR="002B2F9A">
        <w:t>N</w:t>
      </w:r>
      <w:r w:rsidRPr="00AD7FC1">
        <w:t xml:space="preserve">eighbourhood </w:t>
      </w:r>
      <w:r w:rsidR="002B2F9A">
        <w:t>F</w:t>
      </w:r>
      <w:r w:rsidRPr="00AD7FC1">
        <w:t xml:space="preserve">orum </w:t>
      </w:r>
      <w:r w:rsidR="00450D9A">
        <w:t xml:space="preserve">to </w:t>
      </w:r>
      <w:r w:rsidRPr="00AD7FC1">
        <w:t xml:space="preserve">produce a </w:t>
      </w:r>
      <w:r w:rsidR="002B2F9A">
        <w:t>N</w:t>
      </w:r>
      <w:r w:rsidRPr="00AD7FC1">
        <w:t xml:space="preserve">eighbourhood </w:t>
      </w:r>
      <w:r w:rsidR="002B2F9A">
        <w:t>P</w:t>
      </w:r>
      <w:r w:rsidRPr="00AD7FC1">
        <w:t xml:space="preserve">lan.  Once </w:t>
      </w:r>
      <w:r w:rsidR="002B2F9A">
        <w:t xml:space="preserve">a </w:t>
      </w:r>
      <w:r w:rsidRPr="00AD7FC1">
        <w:t xml:space="preserve">Neighbourhood Plan is ‘made’ it will become part of the statutory development plan, and therefore </w:t>
      </w:r>
      <w:r w:rsidR="00170578">
        <w:t xml:space="preserve">is an important material consideration to be </w:t>
      </w:r>
      <w:r w:rsidR="00C201FC">
        <w:t xml:space="preserve">used </w:t>
      </w:r>
      <w:r w:rsidRPr="00AD7FC1">
        <w:t>when making decisions on planning applications.</w:t>
      </w:r>
    </w:p>
    <w:p w:rsidR="002B2F9A" w:rsidRDefault="00A1463B" w:rsidP="00A1463B">
      <w:pPr>
        <w:pStyle w:val="ListParagraph"/>
      </w:pPr>
      <w:r w:rsidRPr="00B32187">
        <w:t xml:space="preserve">Regulations set out the </w:t>
      </w:r>
      <w:r w:rsidRPr="00E10A22">
        <w:t xml:space="preserve">requirements for the process prior </w:t>
      </w:r>
      <w:r w:rsidRPr="00DB54E6">
        <w:t xml:space="preserve">to submission of a neighbourhood plan and once a neighbourhood plan is submitted. </w:t>
      </w:r>
      <w:r w:rsidR="000E155E">
        <w:t xml:space="preserve">The process followed will be the same in broad principles as those carried out for the </w:t>
      </w:r>
      <w:proofErr w:type="spellStart"/>
      <w:r w:rsidR="000E155E">
        <w:t>Headington</w:t>
      </w:r>
      <w:proofErr w:type="spellEnd"/>
      <w:r w:rsidR="000E155E">
        <w:t xml:space="preserve"> Neighbourhood Plan, which has now been </w:t>
      </w:r>
      <w:r w:rsidR="007D6C13">
        <w:t>‘made’</w:t>
      </w:r>
      <w:r w:rsidR="000E155E">
        <w:t>.</w:t>
      </w:r>
      <w:r w:rsidRPr="00DB54E6">
        <w:t xml:space="preserve"> </w:t>
      </w:r>
      <w:r w:rsidR="00E10A22" w:rsidRPr="00E10A22">
        <w:t xml:space="preserve">The City Council has been consulted </w:t>
      </w:r>
      <w:r w:rsidR="000E155E">
        <w:t xml:space="preserve">on this Plan </w:t>
      </w:r>
      <w:r w:rsidR="00170578">
        <w:t xml:space="preserve">prior to its submission </w:t>
      </w:r>
      <w:r w:rsidR="00E10A22" w:rsidRPr="00E10A22">
        <w:t>and has provided advice and guidance on the process through an on-going dialogue including meetings and email correspondence which has resulted in amendments and improvements to policies in the plan.</w:t>
      </w:r>
    </w:p>
    <w:p w:rsidR="002B2F9A" w:rsidRDefault="002B2F9A" w:rsidP="00A1463B">
      <w:pPr>
        <w:pStyle w:val="ListParagraph"/>
      </w:pPr>
      <w:r>
        <w:t xml:space="preserve">The </w:t>
      </w:r>
      <w:r w:rsidR="000B288B">
        <w:t>d</w:t>
      </w:r>
      <w:r>
        <w:t xml:space="preserve">raft Neighbourhood </w:t>
      </w:r>
      <w:r w:rsidR="000B288B">
        <w:t>P</w:t>
      </w:r>
      <w:r>
        <w:t xml:space="preserve">lan was submitted by the </w:t>
      </w:r>
      <w:proofErr w:type="spellStart"/>
      <w:r w:rsidR="001E563B">
        <w:t>Wolvercote</w:t>
      </w:r>
      <w:proofErr w:type="spellEnd"/>
      <w:r>
        <w:t xml:space="preserve"> Neighbourhood Forum on </w:t>
      </w:r>
      <w:r w:rsidR="001E563B">
        <w:t>2</w:t>
      </w:r>
      <w:r w:rsidR="0096783F">
        <w:t>4</w:t>
      </w:r>
      <w:r w:rsidR="001E563B">
        <w:t>th July</w:t>
      </w:r>
      <w:r w:rsidR="00895788">
        <w:t xml:space="preserve"> 2018</w:t>
      </w:r>
      <w:r w:rsidR="0096783F">
        <w:t>.</w:t>
      </w:r>
      <w:r>
        <w:t xml:space="preserve"> The content of the </w:t>
      </w:r>
      <w:proofErr w:type="spellStart"/>
      <w:r w:rsidR="001E563B">
        <w:t>Wolvercote</w:t>
      </w:r>
      <w:proofErr w:type="spellEnd"/>
      <w:r w:rsidR="001E563B">
        <w:t xml:space="preserve"> </w:t>
      </w:r>
      <w:r>
        <w:t xml:space="preserve">Neighbourhood Plan has been shaped by the local community. The draft plan and submission materials received are set out </w:t>
      </w:r>
      <w:r w:rsidR="00895788">
        <w:t xml:space="preserve">in </w:t>
      </w:r>
      <w:r>
        <w:t xml:space="preserve">Appendix 2. The draft neighbourhood plan is for the area formally designated on </w:t>
      </w:r>
      <w:r w:rsidR="0044048F">
        <w:t>10 July 2013</w:t>
      </w:r>
      <w:r w:rsidR="00F4365C">
        <w:t>.</w:t>
      </w:r>
      <w:r w:rsidR="0044048F">
        <w:t xml:space="preserve"> </w:t>
      </w:r>
      <w:r>
        <w:t>A map of this area</w:t>
      </w:r>
      <w:r w:rsidR="004B623D">
        <w:t xml:space="preserve"> which covers the </w:t>
      </w:r>
      <w:proofErr w:type="spellStart"/>
      <w:r w:rsidR="004B623D">
        <w:t>Wolvercote</w:t>
      </w:r>
      <w:proofErr w:type="spellEnd"/>
      <w:r w:rsidR="004B623D">
        <w:t xml:space="preserve"> ward</w:t>
      </w:r>
      <w:r>
        <w:t xml:space="preserve"> is shown in Appendix 1.  </w:t>
      </w:r>
      <w:r w:rsidR="00ED5007">
        <w:t xml:space="preserve">It is worth noting that the current boundaries of the neighbourhood area are based on ward boundaries. In 2020, there is to be a ward boundary review of the City Council’s wards, which may alter the ward boundaries (but not the neighbourhood area) as a result.  </w:t>
      </w:r>
    </w:p>
    <w:p w:rsidR="0089503E" w:rsidRDefault="004C131B" w:rsidP="00A1463B">
      <w:pPr>
        <w:pStyle w:val="ListParagraph"/>
      </w:pPr>
      <w:r>
        <w:t>T</w:t>
      </w:r>
      <w:r w:rsidR="0089503E">
        <w:t xml:space="preserve">he Plan as submitted has been produced by the </w:t>
      </w:r>
      <w:proofErr w:type="spellStart"/>
      <w:r w:rsidR="001E563B">
        <w:t>Wolvercote</w:t>
      </w:r>
      <w:proofErr w:type="spellEnd"/>
      <w:r w:rsidR="0089503E">
        <w:t xml:space="preserve"> Neighbourhood Forum. It is not the role of the City Council at this stage to comment on the content of the </w:t>
      </w:r>
      <w:proofErr w:type="spellStart"/>
      <w:r w:rsidR="001E563B">
        <w:t>Wolvercote</w:t>
      </w:r>
      <w:proofErr w:type="spellEnd"/>
      <w:r w:rsidR="0089503E">
        <w:t xml:space="preserve"> Neighbourhood Plan.  The City Council will be given the opportunity to provide comments and representations on the content of the plan a</w:t>
      </w:r>
      <w:r w:rsidR="002E4527">
        <w:t xml:space="preserve">s part of the consultation </w:t>
      </w:r>
      <w:r w:rsidR="00C201FC">
        <w:t xml:space="preserve">exercise </w:t>
      </w:r>
      <w:r w:rsidR="002E4527">
        <w:t xml:space="preserve">which it is recommended that the City Executive Board </w:t>
      </w:r>
      <w:r w:rsidR="001E563B">
        <w:t xml:space="preserve">(CEB) </w:t>
      </w:r>
      <w:r w:rsidR="00C201FC">
        <w:t>approve</w:t>
      </w:r>
      <w:r w:rsidR="002E4527">
        <w:t>.</w:t>
      </w:r>
    </w:p>
    <w:p w:rsidR="00A1463B" w:rsidRDefault="00A1463B" w:rsidP="00A1463B">
      <w:pPr>
        <w:tabs>
          <w:tab w:val="left" w:pos="0"/>
        </w:tabs>
        <w:rPr>
          <w:b/>
        </w:rPr>
      </w:pPr>
    </w:p>
    <w:p w:rsidR="00A1463B" w:rsidRPr="00A1463B" w:rsidRDefault="00A1463B" w:rsidP="00A1463B">
      <w:pPr>
        <w:tabs>
          <w:tab w:val="left" w:pos="0"/>
        </w:tabs>
        <w:rPr>
          <w:b/>
        </w:rPr>
      </w:pPr>
      <w:r>
        <w:rPr>
          <w:b/>
        </w:rPr>
        <w:t xml:space="preserve">Programme Timetable for the </w:t>
      </w:r>
      <w:proofErr w:type="spellStart"/>
      <w:r w:rsidR="001E563B">
        <w:rPr>
          <w:b/>
        </w:rPr>
        <w:t>Wolvercote</w:t>
      </w:r>
      <w:proofErr w:type="spellEnd"/>
      <w:r>
        <w:rPr>
          <w:b/>
        </w:rPr>
        <w:t xml:space="preserve"> Neighbourhood Plan </w:t>
      </w:r>
    </w:p>
    <w:p w:rsidR="00A1463B" w:rsidRDefault="00A1463B" w:rsidP="00A1463B">
      <w:pPr>
        <w:pStyle w:val="ListParagraph"/>
      </w:pPr>
      <w:r>
        <w:t>Appendix 3 shows the pro</w:t>
      </w:r>
      <w:r w:rsidR="00CB43D5">
        <w:t xml:space="preserve">posed timetable going forward. </w:t>
      </w:r>
      <w:r w:rsidR="00E71BDC">
        <w:t xml:space="preserve">The public consultation will run </w:t>
      </w:r>
      <w:r w:rsidR="005C0DC6">
        <w:t>for 6 weeks from 2</w:t>
      </w:r>
      <w:r w:rsidR="005C0DC6" w:rsidRPr="00F4365C">
        <w:rPr>
          <w:vertAlign w:val="superscript"/>
        </w:rPr>
        <w:t>nd</w:t>
      </w:r>
      <w:r w:rsidR="005C0DC6">
        <w:t xml:space="preserve"> October to 13</w:t>
      </w:r>
      <w:r w:rsidR="005C0DC6" w:rsidRPr="00F4365C">
        <w:rPr>
          <w:vertAlign w:val="superscript"/>
        </w:rPr>
        <w:t>th</w:t>
      </w:r>
      <w:r w:rsidR="005C0DC6">
        <w:t xml:space="preserve"> November</w:t>
      </w:r>
      <w:r w:rsidR="00E85D4A">
        <w:t xml:space="preserve"> 2018</w:t>
      </w:r>
      <w:r w:rsidR="00E71BDC">
        <w:t xml:space="preserve">. </w:t>
      </w:r>
      <w:r>
        <w:t xml:space="preserve"> </w:t>
      </w:r>
      <w:r w:rsidR="00C201FC">
        <w:t>If the project runs to this</w:t>
      </w:r>
      <w:r>
        <w:t xml:space="preserve"> </w:t>
      </w:r>
      <w:r w:rsidR="00E85D4A">
        <w:t xml:space="preserve">proposed </w:t>
      </w:r>
      <w:r w:rsidR="004B623D">
        <w:t xml:space="preserve">estimated </w:t>
      </w:r>
      <w:r>
        <w:t xml:space="preserve">timetable, a referendum </w:t>
      </w:r>
      <w:r w:rsidR="00C201FC">
        <w:t xml:space="preserve">on the final plan </w:t>
      </w:r>
      <w:r w:rsidR="00FD39F9">
        <w:t xml:space="preserve">would be held in </w:t>
      </w:r>
      <w:r w:rsidR="0096783F" w:rsidRPr="0096783F">
        <w:rPr>
          <w:color w:val="auto"/>
        </w:rPr>
        <w:t>June</w:t>
      </w:r>
      <w:r w:rsidR="00F4365C" w:rsidRPr="0096783F">
        <w:rPr>
          <w:color w:val="auto"/>
        </w:rPr>
        <w:t xml:space="preserve"> </w:t>
      </w:r>
      <w:r w:rsidR="00FD39F9">
        <w:t>2019</w:t>
      </w:r>
      <w:r w:rsidR="00487150">
        <w:t xml:space="preserve">. </w:t>
      </w:r>
      <w:r w:rsidR="00915728">
        <w:t>T</w:t>
      </w:r>
      <w:r w:rsidR="00C2319C">
        <w:t xml:space="preserve">his </w:t>
      </w:r>
      <w:r w:rsidR="00C201FC">
        <w:t>would</w:t>
      </w:r>
      <w:r w:rsidR="00C2319C">
        <w:t xml:space="preserve"> not coincide with any</w:t>
      </w:r>
      <w:r w:rsidR="00C201FC">
        <w:t xml:space="preserve"> planned</w:t>
      </w:r>
      <w:r w:rsidR="00C2319C">
        <w:t xml:space="preserve"> local or general elections and therefore the City Council would need to organise and fund </w:t>
      </w:r>
      <w:r w:rsidR="00C201FC">
        <w:t>a stand</w:t>
      </w:r>
      <w:r w:rsidR="00915728">
        <w:t>-</w:t>
      </w:r>
      <w:r w:rsidR="00C201FC">
        <w:t>alone</w:t>
      </w:r>
      <w:r w:rsidR="00C2319C">
        <w:t xml:space="preserve"> referendum</w:t>
      </w:r>
      <w:r w:rsidR="00C201FC">
        <w:t xml:space="preserve"> for this purpose</w:t>
      </w:r>
      <w:r w:rsidR="00C2319C">
        <w:t xml:space="preserve">. </w:t>
      </w:r>
      <w:r>
        <w:t>The</w:t>
      </w:r>
      <w:r w:rsidR="00CB43D5">
        <w:t>re are</w:t>
      </w:r>
      <w:r>
        <w:t xml:space="preserve"> risks to the timetable </w:t>
      </w:r>
      <w:r w:rsidR="00CB43D5">
        <w:t xml:space="preserve">and these </w:t>
      </w:r>
      <w:r>
        <w:t xml:space="preserve">are set out in the risk register </w:t>
      </w:r>
      <w:r w:rsidR="006F0EF6">
        <w:t>in</w:t>
      </w:r>
      <w:r>
        <w:t xml:space="preserve"> Appendix 4. </w:t>
      </w:r>
    </w:p>
    <w:p w:rsidR="00082209" w:rsidRDefault="00082209" w:rsidP="00082209"/>
    <w:p w:rsidR="00082209" w:rsidRDefault="00082209" w:rsidP="00082209"/>
    <w:p w:rsidR="004A6C1E" w:rsidRDefault="004A6C1E" w:rsidP="00A1463B">
      <w:pPr>
        <w:pStyle w:val="ListParagraph"/>
        <w:numPr>
          <w:ilvl w:val="0"/>
          <w:numId w:val="0"/>
        </w:numPr>
        <w:tabs>
          <w:tab w:val="clear" w:pos="426"/>
          <w:tab w:val="left" w:pos="0"/>
        </w:tabs>
        <w:rPr>
          <w:b/>
        </w:rPr>
      </w:pPr>
    </w:p>
    <w:p w:rsidR="00A1463B" w:rsidRPr="00A1463B" w:rsidRDefault="00A37FFA" w:rsidP="00257AF4">
      <w:pPr>
        <w:pStyle w:val="ListParagraph"/>
        <w:numPr>
          <w:ilvl w:val="0"/>
          <w:numId w:val="0"/>
        </w:numPr>
        <w:tabs>
          <w:tab w:val="clear" w:pos="426"/>
          <w:tab w:val="left" w:pos="0"/>
          <w:tab w:val="left" w:pos="5376"/>
        </w:tabs>
        <w:rPr>
          <w:b/>
        </w:rPr>
      </w:pPr>
      <w:r>
        <w:rPr>
          <w:b/>
        </w:rPr>
        <w:t>Legal c</w:t>
      </w:r>
      <w:r w:rsidR="00A1463B" w:rsidRPr="00A1463B">
        <w:rPr>
          <w:b/>
        </w:rPr>
        <w:t xml:space="preserve">ompliance </w:t>
      </w:r>
    </w:p>
    <w:p w:rsidR="00257AF4" w:rsidRDefault="00257AF4" w:rsidP="00A1463B">
      <w:pPr>
        <w:pStyle w:val="ListParagraph"/>
      </w:pPr>
      <w:r>
        <w:lastRenderedPageBreak/>
        <w:t xml:space="preserve">On receipt of a draft Neighbourhood Plan the </w:t>
      </w:r>
      <w:r w:rsidR="006F0EF6">
        <w:t xml:space="preserve">City </w:t>
      </w:r>
      <w:r>
        <w:t xml:space="preserve">Council must consider whether the body that submitted it is authorised to do so. </w:t>
      </w:r>
      <w:r w:rsidR="00AB1F56">
        <w:t xml:space="preserve">The area to be covered by the Neighbourhood Plan was designated as the </w:t>
      </w:r>
      <w:proofErr w:type="spellStart"/>
      <w:r w:rsidR="005C0DC6">
        <w:t>Wolvercote</w:t>
      </w:r>
      <w:proofErr w:type="spellEnd"/>
      <w:r w:rsidR="005C0DC6">
        <w:t xml:space="preserve"> and </w:t>
      </w:r>
      <w:proofErr w:type="spellStart"/>
      <w:r w:rsidR="005C0DC6">
        <w:t>Cutteslowe</w:t>
      </w:r>
      <w:proofErr w:type="spellEnd"/>
      <w:r w:rsidR="00AB1F56">
        <w:t xml:space="preserve"> Neighbourhood Plan Area by CEB at their</w:t>
      </w:r>
      <w:r>
        <w:t xml:space="preserve"> meeting </w:t>
      </w:r>
      <w:r w:rsidR="00AB1F56">
        <w:t>on 10 July 2013</w:t>
      </w:r>
      <w:r w:rsidR="0096783F">
        <w:t>.</w:t>
      </w:r>
      <w:r w:rsidR="00487150">
        <w:t xml:space="preserve"> </w:t>
      </w:r>
      <w:r w:rsidR="00AB1F56">
        <w:t>The Forum itself was designated on the 22 January 2014</w:t>
      </w:r>
      <w:r w:rsidR="003C56F0">
        <w:t>,</w:t>
      </w:r>
      <w:r w:rsidR="00AB1F56">
        <w:t xml:space="preserve"> </w:t>
      </w:r>
      <w:r>
        <w:t>so is authorised</w:t>
      </w:r>
      <w:r w:rsidR="00A37FFA">
        <w:t xml:space="preserve"> to make a submission</w:t>
      </w:r>
      <w:r>
        <w:t xml:space="preserve">.  The Council must also consider whether any relevant regulations relating to that authorisation are complied with.  </w:t>
      </w:r>
      <w:r w:rsidR="00A37FFA">
        <w:t>Officers consider that t</w:t>
      </w:r>
      <w:r>
        <w:t xml:space="preserve">here is no breach of </w:t>
      </w:r>
      <w:r w:rsidR="003C56F0">
        <w:t xml:space="preserve">relevant </w:t>
      </w:r>
      <w:r>
        <w:t xml:space="preserve">Regulations. </w:t>
      </w:r>
    </w:p>
    <w:p w:rsidR="00A1463B" w:rsidRDefault="00257AF4" w:rsidP="00A37FFA">
      <w:pPr>
        <w:pStyle w:val="ListParagraph"/>
      </w:pPr>
      <w:r>
        <w:t>The Council is required to consider whether the regulations made concerning neighbourhood planning have been complied with.</w:t>
      </w:r>
      <w:r w:rsidR="00A37FFA">
        <w:t xml:space="preserve">  </w:t>
      </w:r>
      <w:r w:rsidR="00A1463B" w:rsidRPr="00D4703B">
        <w:t>The Neighbourhood Planning (General) Regulations 2012</w:t>
      </w:r>
      <w:r w:rsidR="00A1463B">
        <w:t xml:space="preserve"> </w:t>
      </w:r>
      <w:r w:rsidR="00A37FFA">
        <w:t>require that certain documents</w:t>
      </w:r>
      <w:r w:rsidR="00A1463B">
        <w:t xml:space="preserve"> must be included when a Neighbourhood Plan has been submitted.  These documents are: </w:t>
      </w:r>
    </w:p>
    <w:p w:rsidR="00A1463B" w:rsidRDefault="00A1463B" w:rsidP="00FD39F9">
      <w:pPr>
        <w:pStyle w:val="ListParagraph"/>
        <w:numPr>
          <w:ilvl w:val="0"/>
          <w:numId w:val="38"/>
        </w:numPr>
        <w:tabs>
          <w:tab w:val="clear" w:pos="426"/>
          <w:tab w:val="left" w:pos="1418"/>
        </w:tabs>
        <w:ind w:left="1418" w:hanging="425"/>
      </w:pPr>
      <w:r>
        <w:t xml:space="preserve">a map or statement which identifies the area to which the proposed neighbourhood development plan relates; </w:t>
      </w:r>
    </w:p>
    <w:p w:rsidR="00A1463B" w:rsidRDefault="00A1463B" w:rsidP="00FD39F9">
      <w:pPr>
        <w:pStyle w:val="ListParagraph"/>
        <w:numPr>
          <w:ilvl w:val="0"/>
          <w:numId w:val="38"/>
        </w:numPr>
        <w:tabs>
          <w:tab w:val="clear" w:pos="426"/>
          <w:tab w:val="left" w:pos="1418"/>
        </w:tabs>
        <w:ind w:left="1418" w:hanging="425"/>
      </w:pPr>
      <w:r>
        <w:t xml:space="preserve">a consultation statement – which contains details of those consulted, how they were consulted, summarises the main issues and concerns raised and how these have been considered, and where relevant addressed in </w:t>
      </w:r>
      <w:r w:rsidR="00CB43D5">
        <w:t>the proposed neighbourhood plan</w:t>
      </w:r>
      <w:r>
        <w:t xml:space="preserve">; </w:t>
      </w:r>
    </w:p>
    <w:p w:rsidR="00A1463B" w:rsidRDefault="00A1463B" w:rsidP="00FD39F9">
      <w:pPr>
        <w:pStyle w:val="ListParagraph"/>
        <w:numPr>
          <w:ilvl w:val="0"/>
          <w:numId w:val="38"/>
        </w:numPr>
        <w:tabs>
          <w:tab w:val="clear" w:pos="426"/>
          <w:tab w:val="left" w:pos="709"/>
        </w:tabs>
        <w:ind w:left="709" w:firstLine="284"/>
      </w:pPr>
      <w:r>
        <w:t xml:space="preserve">the proposed neighbourhood development plan; </w:t>
      </w:r>
    </w:p>
    <w:p w:rsidR="00A1463B" w:rsidRDefault="00A1463B" w:rsidP="00FD39F9">
      <w:pPr>
        <w:pStyle w:val="ListParagraph"/>
        <w:numPr>
          <w:ilvl w:val="0"/>
          <w:numId w:val="38"/>
        </w:numPr>
        <w:tabs>
          <w:tab w:val="clear" w:pos="426"/>
          <w:tab w:val="left" w:pos="1418"/>
        </w:tabs>
        <w:ind w:left="1418" w:hanging="425"/>
      </w:pPr>
      <w:r>
        <w:t>a statement explaining how the proposed neighbourhood development plan meets the ‘basic conditions’, i.e. requirements of paragraph 8 of Schedule 4B to the 1990 Act;</w:t>
      </w:r>
    </w:p>
    <w:p w:rsidR="00A1463B" w:rsidRDefault="00A1463B" w:rsidP="00FD39F9">
      <w:pPr>
        <w:pStyle w:val="ListParagraph"/>
        <w:numPr>
          <w:ilvl w:val="0"/>
          <w:numId w:val="39"/>
        </w:numPr>
        <w:tabs>
          <w:tab w:val="clear" w:pos="426"/>
          <w:tab w:val="left" w:pos="851"/>
          <w:tab w:val="left" w:pos="1418"/>
        </w:tabs>
        <w:ind w:left="1418" w:hanging="425"/>
      </w:pPr>
      <w:r>
        <w:t xml:space="preserve">a statement of reasons for determination </w:t>
      </w:r>
      <w:r w:rsidR="00A37FFA">
        <w:t xml:space="preserve">that the proposal is unlikely to have significant environmental effects </w:t>
      </w:r>
      <w:r>
        <w:t xml:space="preserve">under regulation 9(1) of the Environmental Assessment of Plans and Programmes Regulations 2004; </w:t>
      </w:r>
      <w:r w:rsidR="00C2319C">
        <w:t>and</w:t>
      </w:r>
    </w:p>
    <w:p w:rsidR="00A1463B" w:rsidRDefault="00A1463B" w:rsidP="00FD39F9">
      <w:pPr>
        <w:pStyle w:val="ListParagraph"/>
        <w:numPr>
          <w:ilvl w:val="0"/>
          <w:numId w:val="39"/>
        </w:numPr>
        <w:tabs>
          <w:tab w:val="clear" w:pos="426"/>
          <w:tab w:val="left" w:pos="709"/>
        </w:tabs>
        <w:ind w:left="709" w:firstLine="284"/>
      </w:pPr>
      <w:proofErr w:type="gramStart"/>
      <w:r>
        <w:t>a</w:t>
      </w:r>
      <w:proofErr w:type="gramEnd"/>
      <w:r>
        <w:t xml:space="preserve"> Habitat Regulations Assessment Screening statement. </w:t>
      </w:r>
    </w:p>
    <w:p w:rsidR="00A1463B" w:rsidRDefault="00A1463B" w:rsidP="00A1463B">
      <w:pPr>
        <w:pStyle w:val="ListParagraph"/>
        <w:numPr>
          <w:ilvl w:val="0"/>
          <w:numId w:val="0"/>
        </w:numPr>
        <w:tabs>
          <w:tab w:val="clear" w:pos="426"/>
          <w:tab w:val="left" w:pos="709"/>
        </w:tabs>
        <w:ind w:left="709"/>
      </w:pPr>
    </w:p>
    <w:p w:rsidR="00995598" w:rsidRDefault="00A1463B" w:rsidP="00995598">
      <w:pPr>
        <w:pStyle w:val="ListParagraph"/>
      </w:pPr>
      <w:r>
        <w:t xml:space="preserve">The submission materials provided </w:t>
      </w:r>
      <w:r w:rsidR="00CB43D5">
        <w:t xml:space="preserve">are </w:t>
      </w:r>
      <w:r>
        <w:t xml:space="preserve">attached in Appendix 2 and a map of the area is provided at Appendix 1.  </w:t>
      </w:r>
      <w:r w:rsidR="00257AF4">
        <w:t xml:space="preserve">Officers are of the view that the submission materials meet those regulatory requirements.  It is important to note that the issue is whether these documents have been submitted, nothing more.  The Council is not, at this point, considering issues such as whether it agrees that the ‘basic conditions’ have been met.  If the Council is satisfied that it has received the required documents it is required to </w:t>
      </w:r>
      <w:r w:rsidR="00B70618">
        <w:t xml:space="preserve">publicise the Plan proposal inviting representations which will be taken into account in the independent examination of the draft Plan. </w:t>
      </w:r>
      <w:r w:rsidR="00257AF4">
        <w:t xml:space="preserve"> </w:t>
      </w:r>
    </w:p>
    <w:p w:rsidR="00A1463B" w:rsidRDefault="0056419F" w:rsidP="00DB54E6">
      <w:pPr>
        <w:pStyle w:val="ListParagraph"/>
      </w:pPr>
      <w:r>
        <w:t>I</w:t>
      </w:r>
      <w:r w:rsidR="00A1463B">
        <w:t xml:space="preserve">n addition it is important that the Neighbourhood Plan has been produced in accordance with </w:t>
      </w:r>
      <w:r w:rsidR="00CB43D5">
        <w:t xml:space="preserve">the requirements of the </w:t>
      </w:r>
      <w:r w:rsidR="00B70618">
        <w:t xml:space="preserve">2012 </w:t>
      </w:r>
      <w:r w:rsidR="00CB43D5">
        <w:t xml:space="preserve">Regulations.  </w:t>
      </w:r>
      <w:r w:rsidR="00A1463B">
        <w:t xml:space="preserve">The previous statutory stage “Pre-submission consultation and publicity” requires that, before submitting a plan or proposal to the local planning authority, a qualifying body </w:t>
      </w:r>
      <w:r w:rsidR="00DB54E6">
        <w:t>must “p</w:t>
      </w:r>
      <w:r w:rsidR="00A1463B">
        <w:t xml:space="preserve">ublicise, in a manner that is likely to bring to the attention of people who live, work or carry on business in the area – </w:t>
      </w:r>
    </w:p>
    <w:p w:rsidR="00A1463B" w:rsidRDefault="00A1463B" w:rsidP="00FD39F9">
      <w:pPr>
        <w:pStyle w:val="ListParagraph"/>
        <w:numPr>
          <w:ilvl w:val="0"/>
          <w:numId w:val="37"/>
        </w:numPr>
        <w:tabs>
          <w:tab w:val="clear" w:pos="426"/>
          <w:tab w:val="left" w:pos="540"/>
        </w:tabs>
        <w:spacing w:after="0"/>
        <w:ind w:left="720" w:firstLine="131"/>
      </w:pPr>
      <w:r>
        <w:t xml:space="preserve">Details of the proposal for a neighbourhood development plan; </w:t>
      </w:r>
    </w:p>
    <w:p w:rsidR="00A1463B" w:rsidRDefault="00A1463B" w:rsidP="00FD39F9">
      <w:pPr>
        <w:pStyle w:val="ListParagraph"/>
        <w:numPr>
          <w:ilvl w:val="0"/>
          <w:numId w:val="37"/>
        </w:numPr>
        <w:tabs>
          <w:tab w:val="clear" w:pos="426"/>
          <w:tab w:val="left" w:pos="851"/>
        </w:tabs>
        <w:spacing w:after="0"/>
        <w:ind w:left="1418" w:hanging="567"/>
      </w:pPr>
      <w:r>
        <w:lastRenderedPageBreak/>
        <w:t xml:space="preserve">Details of where and when the proposals for a neighbourhood development plan may be inspected; </w:t>
      </w:r>
    </w:p>
    <w:p w:rsidR="00A1463B" w:rsidRDefault="00A1463B" w:rsidP="00FD39F9">
      <w:pPr>
        <w:pStyle w:val="ListParagraph"/>
        <w:numPr>
          <w:ilvl w:val="0"/>
          <w:numId w:val="37"/>
        </w:numPr>
        <w:tabs>
          <w:tab w:val="clear" w:pos="426"/>
          <w:tab w:val="left" w:pos="540"/>
        </w:tabs>
        <w:spacing w:after="0"/>
        <w:ind w:left="720" w:firstLine="131"/>
      </w:pPr>
      <w:r>
        <w:t xml:space="preserve">Details of how to make representations; </w:t>
      </w:r>
    </w:p>
    <w:p w:rsidR="00A1463B" w:rsidRDefault="00A1463B" w:rsidP="00FD39F9">
      <w:pPr>
        <w:pStyle w:val="ListParagraph"/>
        <w:numPr>
          <w:ilvl w:val="0"/>
          <w:numId w:val="37"/>
        </w:numPr>
        <w:tabs>
          <w:tab w:val="clear" w:pos="426"/>
          <w:tab w:val="left" w:pos="851"/>
        </w:tabs>
        <w:spacing w:after="0"/>
        <w:ind w:left="1418" w:hanging="567"/>
      </w:pPr>
      <w:r>
        <w:t xml:space="preserve">The date by which those representations must be received being not less than 6 weeks from the date on which the draft plan is first publicised; </w:t>
      </w:r>
    </w:p>
    <w:p w:rsidR="00A1463B" w:rsidRDefault="00A1463B" w:rsidP="00FD39F9">
      <w:pPr>
        <w:pStyle w:val="ListParagraph"/>
        <w:numPr>
          <w:ilvl w:val="0"/>
          <w:numId w:val="36"/>
        </w:numPr>
        <w:tabs>
          <w:tab w:val="clear" w:pos="426"/>
          <w:tab w:val="left" w:pos="540"/>
        </w:tabs>
        <w:spacing w:after="0"/>
        <w:ind w:left="1418" w:hanging="567"/>
      </w:pPr>
      <w:r>
        <w:t xml:space="preserve">Consult any consultation body referred to in paragraph 1 of Schedule 1 whose interests the qualifying body considers may be affected by the proposals for a neighbourhood development plan; </w:t>
      </w:r>
    </w:p>
    <w:p w:rsidR="00A1463B" w:rsidRDefault="00A1463B" w:rsidP="00FD39F9">
      <w:pPr>
        <w:pStyle w:val="ListParagraph"/>
        <w:numPr>
          <w:ilvl w:val="0"/>
          <w:numId w:val="36"/>
        </w:numPr>
        <w:tabs>
          <w:tab w:val="left" w:pos="540"/>
        </w:tabs>
        <w:spacing w:after="0"/>
        <w:ind w:left="1418" w:hanging="567"/>
      </w:pPr>
      <w:r>
        <w:t>Send a copy of the proposals for a neighbourhood development plan to the local planning authority.</w:t>
      </w:r>
      <w:r w:rsidR="00DB54E6">
        <w:t>”</w:t>
      </w:r>
      <w:r>
        <w:t xml:space="preserve">  </w:t>
      </w:r>
    </w:p>
    <w:p w:rsidR="002A1FBD" w:rsidRDefault="002A1FBD" w:rsidP="002A1FBD">
      <w:pPr>
        <w:pStyle w:val="ListParagraph"/>
        <w:numPr>
          <w:ilvl w:val="0"/>
          <w:numId w:val="0"/>
        </w:numPr>
        <w:tabs>
          <w:tab w:val="left" w:pos="540"/>
        </w:tabs>
        <w:spacing w:after="0"/>
        <w:ind w:left="1418"/>
      </w:pPr>
    </w:p>
    <w:p w:rsidR="002A1FBD" w:rsidRDefault="00A37FFA" w:rsidP="00A1463B">
      <w:pPr>
        <w:pStyle w:val="ListParagraph"/>
      </w:pPr>
      <w:r>
        <w:t>Officers consider that these requirements have also been complied with.</w:t>
      </w:r>
      <w:r w:rsidR="00995598">
        <w:t xml:space="preserve"> </w:t>
      </w:r>
    </w:p>
    <w:p w:rsidR="00A1463B" w:rsidRPr="00E10A22" w:rsidRDefault="00A1463B" w:rsidP="00A1463B">
      <w:pPr>
        <w:pStyle w:val="ListParagraph"/>
      </w:pPr>
      <w:r w:rsidRPr="00E10A22">
        <w:t xml:space="preserve">The consultation statement outlines the details of the various consultation stages including the statutory consultation stage.  </w:t>
      </w:r>
    </w:p>
    <w:p w:rsidR="00A1463B" w:rsidRPr="00E10A22" w:rsidRDefault="00450D9A" w:rsidP="00A1463B">
      <w:pPr>
        <w:pStyle w:val="ListParagraph"/>
      </w:pPr>
      <w:r w:rsidRPr="00E10A22">
        <w:t xml:space="preserve">City Council officers have </w:t>
      </w:r>
      <w:r w:rsidR="0089503E" w:rsidRPr="00E10A22">
        <w:t xml:space="preserve">checked the submission material and are confident </w:t>
      </w:r>
      <w:r w:rsidR="00CB43D5" w:rsidRPr="00E10A22">
        <w:t xml:space="preserve">that </w:t>
      </w:r>
      <w:r w:rsidR="0089503E" w:rsidRPr="00E10A22">
        <w:t xml:space="preserve">all the relevant documentation is in order.  In legislative terms, officers are able to recommend that submission has ‘satisfied’ the requirements </w:t>
      </w:r>
      <w:r w:rsidR="0089503E" w:rsidRPr="00DB54E6">
        <w:t xml:space="preserve">of the Regulations.  </w:t>
      </w:r>
      <w:r w:rsidR="007D1199" w:rsidRPr="00DB54E6">
        <w:t>T</w:t>
      </w:r>
      <w:r w:rsidR="00A1463B" w:rsidRPr="00DB54E6">
        <w:t xml:space="preserve">he </w:t>
      </w:r>
      <w:r w:rsidR="00716F36" w:rsidRPr="00DB54E6">
        <w:t>P</w:t>
      </w:r>
      <w:r w:rsidR="00A1463B" w:rsidRPr="00DB54E6">
        <w:t>lan was publicised in accordance with the Regulations</w:t>
      </w:r>
      <w:r w:rsidR="00CB43D5" w:rsidRPr="00DB54E6">
        <w:t>.</w:t>
      </w:r>
      <w:r w:rsidR="00A1463B" w:rsidRPr="00DB54E6">
        <w:t xml:space="preserve"> </w:t>
      </w:r>
    </w:p>
    <w:p w:rsidR="00B70618" w:rsidRPr="00E10A22" w:rsidRDefault="00E10A22" w:rsidP="00A1463B">
      <w:pPr>
        <w:pStyle w:val="ListParagraph"/>
      </w:pPr>
      <w:r w:rsidRPr="00E10A22">
        <w:t xml:space="preserve">The </w:t>
      </w:r>
      <w:r w:rsidR="003C56F0">
        <w:t>R</w:t>
      </w:r>
      <w:r w:rsidR="003C56F0" w:rsidRPr="00E10A22">
        <w:t xml:space="preserve">egulations </w:t>
      </w:r>
      <w:r w:rsidRPr="00E10A22">
        <w:t>state that i</w:t>
      </w:r>
      <w:r w:rsidR="00B70618" w:rsidRPr="00E10A22">
        <w:t>f the Council is satisfied that these requirements have been complied with</w:t>
      </w:r>
      <w:r w:rsidR="003C56F0">
        <w:t>,</w:t>
      </w:r>
      <w:r w:rsidR="00B70618" w:rsidRPr="00E10A22">
        <w:t xml:space="preserve"> it must notify the </w:t>
      </w:r>
      <w:proofErr w:type="spellStart"/>
      <w:r w:rsidR="003C56F0">
        <w:t>Wolvercote</w:t>
      </w:r>
      <w:proofErr w:type="spellEnd"/>
      <w:r w:rsidR="00B70618" w:rsidRPr="00E10A22">
        <w:t xml:space="preserve"> Neighbourhood F</w:t>
      </w:r>
      <w:r w:rsidR="00B70618" w:rsidRPr="00DB54E6">
        <w:t xml:space="preserve">orum and make arrangements for the independent examination of the draft Plan. </w:t>
      </w:r>
    </w:p>
    <w:p w:rsidR="004A6C1E" w:rsidRDefault="004A6C1E" w:rsidP="00A1463B">
      <w:pPr>
        <w:pStyle w:val="ListParagraph"/>
        <w:numPr>
          <w:ilvl w:val="0"/>
          <w:numId w:val="0"/>
        </w:numPr>
        <w:tabs>
          <w:tab w:val="clear" w:pos="426"/>
          <w:tab w:val="left" w:pos="0"/>
        </w:tabs>
        <w:rPr>
          <w:b/>
        </w:rPr>
      </w:pPr>
    </w:p>
    <w:p w:rsidR="00137417" w:rsidRDefault="008100D4" w:rsidP="00137417">
      <w:pPr>
        <w:pStyle w:val="ListParagraph"/>
        <w:numPr>
          <w:ilvl w:val="0"/>
          <w:numId w:val="0"/>
        </w:numPr>
        <w:tabs>
          <w:tab w:val="clear" w:pos="426"/>
          <w:tab w:val="left" w:pos="0"/>
        </w:tabs>
        <w:rPr>
          <w:b/>
          <w:color w:val="auto"/>
        </w:rPr>
      </w:pPr>
      <w:r w:rsidRPr="00137417">
        <w:rPr>
          <w:b/>
          <w:color w:val="auto"/>
        </w:rPr>
        <w:t>Summary of the c</w:t>
      </w:r>
      <w:r w:rsidR="00A1463B" w:rsidRPr="00137417">
        <w:rPr>
          <w:b/>
          <w:color w:val="auto"/>
        </w:rPr>
        <w:t xml:space="preserve">ontents of the Plan </w:t>
      </w:r>
    </w:p>
    <w:p w:rsidR="00A1463B" w:rsidRDefault="00A1463B" w:rsidP="00137417">
      <w:pPr>
        <w:pStyle w:val="ListParagraph"/>
      </w:pPr>
      <w:r>
        <w:t xml:space="preserve">The </w:t>
      </w:r>
      <w:r w:rsidR="00716F36">
        <w:t>P</w:t>
      </w:r>
      <w:r>
        <w:t xml:space="preserve">lan itself contains a vision for </w:t>
      </w:r>
      <w:r w:rsidR="00716F36">
        <w:t xml:space="preserve">the </w:t>
      </w:r>
      <w:proofErr w:type="spellStart"/>
      <w:r w:rsidR="00E567F9">
        <w:t>Wolvercote</w:t>
      </w:r>
      <w:proofErr w:type="spellEnd"/>
      <w:r w:rsidR="00716F36">
        <w:t xml:space="preserve"> area</w:t>
      </w:r>
      <w:r>
        <w:t xml:space="preserve">. The </w:t>
      </w:r>
      <w:r w:rsidRPr="00775C8C">
        <w:t>vision</w:t>
      </w:r>
      <w:r>
        <w:t xml:space="preserve"> for the plan</w:t>
      </w:r>
      <w:r w:rsidR="00720E1F">
        <w:t>, in summary,</w:t>
      </w:r>
      <w:r>
        <w:t xml:space="preserve"> </w:t>
      </w:r>
      <w:r w:rsidR="007402C3">
        <w:t xml:space="preserve">is for the </w:t>
      </w:r>
      <w:proofErr w:type="spellStart"/>
      <w:r w:rsidR="007402C3">
        <w:t>Wolvercote</w:t>
      </w:r>
      <w:proofErr w:type="spellEnd"/>
      <w:r w:rsidR="007402C3">
        <w:t xml:space="preserve"> ward to be an attractive, economically vibrant and culturally lively area. It will be for people of all ages, backgrounds and interests, and will have a strong sense of community. All new building developments should be sustainable and of a high quality, designed to be sensitively integrated with existing buildings so that the valued character of the streets and the green open spaces in all of the ward’s distinct localities is retained and enhanced. </w:t>
      </w:r>
      <w:r w:rsidR="00487150">
        <w:t xml:space="preserve"> </w:t>
      </w:r>
    </w:p>
    <w:p w:rsidR="00F50453" w:rsidRDefault="00A1463B" w:rsidP="007402C3">
      <w:pPr>
        <w:pStyle w:val="ListParagraph"/>
      </w:pPr>
      <w:r>
        <w:t xml:space="preserve">The </w:t>
      </w:r>
      <w:r w:rsidR="007402C3">
        <w:t xml:space="preserve">broad </w:t>
      </w:r>
      <w:r w:rsidR="00410024">
        <w:t xml:space="preserve">aims of the proposals in the Plan </w:t>
      </w:r>
      <w:r w:rsidR="00775C8C">
        <w:t>seek</w:t>
      </w:r>
      <w:r w:rsidR="00410024">
        <w:t xml:space="preserve"> to benefit all those who live and work in the ward and are for all age groups and future generations. It </w:t>
      </w:r>
      <w:r w:rsidR="00775C8C">
        <w:t>aims</w:t>
      </w:r>
      <w:r w:rsidR="00410024">
        <w:t xml:space="preserve"> to provide a range of housing, employment opportunities, leisure facilities, green spaces and choice of environmentally sustainable travel options. New building developments will be supported by adequate services. Transport links throughout the city should be maintained and improved that respect the environment and allow</w:t>
      </w:r>
      <w:r w:rsidR="00F50453">
        <w:t xml:space="preserve"> </w:t>
      </w:r>
      <w:r w:rsidR="00410024">
        <w:t xml:space="preserve">safe and easy access. Precautionary measures are promoted to reduce the risk of flooding. </w:t>
      </w:r>
    </w:p>
    <w:p w:rsidR="00082190" w:rsidRDefault="00F50453" w:rsidP="007402C3">
      <w:pPr>
        <w:pStyle w:val="ListParagraph"/>
      </w:pPr>
      <w:r>
        <w:t>The vision and</w:t>
      </w:r>
      <w:r w:rsidR="00775C8C">
        <w:t xml:space="preserve"> these</w:t>
      </w:r>
      <w:r>
        <w:t xml:space="preserve"> broad aims will be delivered through fifteen general principles, which include community; schooling; local employment; local retail; mix of housing; building scale, density and design; sustainability and building standards; heritage; renewable energy; energy and resource conservation; noise and air pollution; green spaces and biodiversity; drains and infrastructure; risk of flooding; and traffic,  parking and transport. </w:t>
      </w:r>
    </w:p>
    <w:p w:rsidR="005B2E4D" w:rsidRDefault="004056F3" w:rsidP="005B2E4D">
      <w:pPr>
        <w:pStyle w:val="ListParagraph"/>
      </w:pPr>
      <w:r>
        <w:t xml:space="preserve">The policies </w:t>
      </w:r>
      <w:r w:rsidR="003C56F0">
        <w:t>of the Plan</w:t>
      </w:r>
      <w:r>
        <w:t xml:space="preserve"> have been labelled according to the relevant </w:t>
      </w:r>
      <w:r w:rsidR="003C56F0">
        <w:t xml:space="preserve">policy area </w:t>
      </w:r>
      <w:r>
        <w:t>(</w:t>
      </w:r>
      <w:proofErr w:type="spellStart"/>
      <w:r>
        <w:t>eg</w:t>
      </w:r>
      <w:proofErr w:type="spellEnd"/>
      <w:r>
        <w:t xml:space="preserve">. </w:t>
      </w:r>
      <w:r w:rsidR="00C53044">
        <w:t>GB</w:t>
      </w:r>
      <w:r>
        <w:t xml:space="preserve"> for </w:t>
      </w:r>
      <w:r w:rsidR="00C53044">
        <w:t>Green spaces and biodiversity</w:t>
      </w:r>
      <w:r>
        <w:t xml:space="preserve">). </w:t>
      </w:r>
      <w:r w:rsidR="005B2E4D">
        <w:t xml:space="preserve">The plan contains two types of policies.  </w:t>
      </w:r>
      <w:r w:rsidR="005B2E4D">
        <w:lastRenderedPageBreak/>
        <w:t>The first are planning policies which will, once adopted, form part of the statutory development plan for the area</w:t>
      </w:r>
      <w:r>
        <w:t xml:space="preserve"> and</w:t>
      </w:r>
      <w:r w:rsidR="00197636">
        <w:t xml:space="preserve"> which are</w:t>
      </w:r>
      <w:r>
        <w:t xml:space="preserve"> referred to as spatial planning policies, which have been labelled as ‘</w:t>
      </w:r>
      <w:r w:rsidR="003C56F0">
        <w:t xml:space="preserve">S’ </w:t>
      </w:r>
      <w:r>
        <w:t>(</w:t>
      </w:r>
      <w:proofErr w:type="spellStart"/>
      <w:r>
        <w:t>eg</w:t>
      </w:r>
      <w:proofErr w:type="spellEnd"/>
      <w:r>
        <w:t xml:space="preserve">. </w:t>
      </w:r>
      <w:r w:rsidR="00C53044">
        <w:t>GBS</w:t>
      </w:r>
      <w:r w:rsidR="005B2E4D">
        <w:t xml:space="preserve"> is a</w:t>
      </w:r>
      <w:r w:rsidR="00222FFE">
        <w:t xml:space="preserve"> </w:t>
      </w:r>
      <w:r w:rsidR="00C53044">
        <w:t>Green Spaces and Biodiversity</w:t>
      </w:r>
      <w:r w:rsidR="005B2E4D">
        <w:t xml:space="preserve"> Spatial Planning Policy). </w:t>
      </w:r>
    </w:p>
    <w:p w:rsidR="005B2E4D" w:rsidRDefault="005B2E4D" w:rsidP="005B2E4D">
      <w:pPr>
        <w:pStyle w:val="ListParagraph"/>
      </w:pPr>
      <w:r>
        <w:t xml:space="preserve">The second type of policies, are community policies.  These will not form part of the development plan, once adopted, and relate to the delivery of change within </w:t>
      </w:r>
      <w:r w:rsidR="00E567F9">
        <w:t xml:space="preserve">the </w:t>
      </w:r>
      <w:proofErr w:type="spellStart"/>
      <w:r w:rsidR="00E567F9">
        <w:t>Wolvercote</w:t>
      </w:r>
      <w:proofErr w:type="spellEnd"/>
      <w:r w:rsidR="004056F3">
        <w:t xml:space="preserve"> area</w:t>
      </w:r>
      <w:r>
        <w:t xml:space="preserve">. Community Policies are </w:t>
      </w:r>
      <w:r w:rsidR="0089503E">
        <w:t xml:space="preserve">distinctly </w:t>
      </w:r>
      <w:r>
        <w:t xml:space="preserve">labelled as ‘C’ (i.e. </w:t>
      </w:r>
      <w:r w:rsidR="00C53044">
        <w:t>GB</w:t>
      </w:r>
      <w:r w:rsidR="00222FFE">
        <w:t>C</w:t>
      </w:r>
      <w:r>
        <w:t xml:space="preserve"> is </w:t>
      </w:r>
      <w:proofErr w:type="gramStart"/>
      <w:r>
        <w:t>a</w:t>
      </w:r>
      <w:r w:rsidR="004056F3">
        <w:t>n</w:t>
      </w:r>
      <w:proofErr w:type="gramEnd"/>
      <w:r>
        <w:t xml:space="preserve"> </w:t>
      </w:r>
      <w:r w:rsidR="00C53044">
        <w:t xml:space="preserve">Green Spaces and Biodiversity </w:t>
      </w:r>
      <w:r>
        <w:t>Community Polic</w:t>
      </w:r>
      <w:r w:rsidR="0089503E">
        <w:t xml:space="preserve">y) in order to set them apart from the planning policies.  </w:t>
      </w:r>
    </w:p>
    <w:p w:rsidR="005B2E4D" w:rsidRDefault="005B2E4D" w:rsidP="005B2E4D">
      <w:pPr>
        <w:pStyle w:val="ListParagraph"/>
      </w:pPr>
      <w:r>
        <w:t xml:space="preserve">The </w:t>
      </w:r>
      <w:proofErr w:type="spellStart"/>
      <w:r w:rsidR="00F2370B">
        <w:t>Wolvercote</w:t>
      </w:r>
      <w:proofErr w:type="spellEnd"/>
      <w:r>
        <w:t xml:space="preserve"> Neighbourhood Plan contains policies to guide the development of the </w:t>
      </w:r>
      <w:proofErr w:type="spellStart"/>
      <w:r w:rsidR="00C53044">
        <w:t>Wolvercote</w:t>
      </w:r>
      <w:proofErr w:type="spellEnd"/>
      <w:r>
        <w:t xml:space="preserve"> Neighbourhood Area.  The policy covers </w:t>
      </w:r>
      <w:r w:rsidR="002F0925" w:rsidRPr="00C53044">
        <w:t>five</w:t>
      </w:r>
      <w:r w:rsidRPr="00C53044">
        <w:t xml:space="preserve"> different areas:</w:t>
      </w:r>
      <w:r>
        <w:t xml:space="preserve"> </w:t>
      </w:r>
    </w:p>
    <w:p w:rsidR="005B2E4D" w:rsidRDefault="00C53044" w:rsidP="005B2E4D">
      <w:pPr>
        <w:pStyle w:val="ListParagraph"/>
        <w:numPr>
          <w:ilvl w:val="0"/>
          <w:numId w:val="43"/>
        </w:numPr>
        <w:ind w:left="426" w:firstLine="0"/>
      </w:pPr>
      <w:r>
        <w:t>Green spaces and Biodiversity</w:t>
      </w:r>
    </w:p>
    <w:p w:rsidR="005B2E4D" w:rsidRDefault="00C53044" w:rsidP="005B2E4D">
      <w:pPr>
        <w:pStyle w:val="ListParagraph"/>
        <w:numPr>
          <w:ilvl w:val="0"/>
          <w:numId w:val="43"/>
        </w:numPr>
        <w:ind w:left="426" w:firstLine="0"/>
      </w:pPr>
      <w:r>
        <w:t>Built Environment</w:t>
      </w:r>
    </w:p>
    <w:p w:rsidR="005B2E4D" w:rsidRDefault="00C53044" w:rsidP="005B2E4D">
      <w:pPr>
        <w:pStyle w:val="ListParagraph"/>
        <w:numPr>
          <w:ilvl w:val="0"/>
          <w:numId w:val="43"/>
        </w:numPr>
        <w:ind w:left="426" w:firstLine="0"/>
      </w:pPr>
      <w:r>
        <w:t>Commerce</w:t>
      </w:r>
    </w:p>
    <w:p w:rsidR="005B2E4D" w:rsidRDefault="00C53044" w:rsidP="005B2E4D">
      <w:pPr>
        <w:pStyle w:val="ListParagraph"/>
        <w:numPr>
          <w:ilvl w:val="0"/>
          <w:numId w:val="43"/>
        </w:numPr>
        <w:ind w:left="426" w:firstLine="0"/>
      </w:pPr>
      <w:r>
        <w:t>Community, Transport and Health</w:t>
      </w:r>
    </w:p>
    <w:p w:rsidR="005B2E4D" w:rsidRDefault="00C53044" w:rsidP="005B2E4D">
      <w:pPr>
        <w:pStyle w:val="ListParagraph"/>
        <w:numPr>
          <w:ilvl w:val="0"/>
          <w:numId w:val="43"/>
        </w:numPr>
        <w:ind w:left="425" w:firstLine="0"/>
      </w:pPr>
      <w:r>
        <w:t>Heritage and Local Character</w:t>
      </w:r>
    </w:p>
    <w:p w:rsidR="005B2E4D" w:rsidRDefault="005B2E4D" w:rsidP="005B2E4D">
      <w:pPr>
        <w:pStyle w:val="ListParagraph"/>
      </w:pPr>
      <w:r>
        <w:t xml:space="preserve">The </w:t>
      </w:r>
      <w:proofErr w:type="spellStart"/>
      <w:r w:rsidR="00F2370B">
        <w:t>Wolvercote</w:t>
      </w:r>
      <w:proofErr w:type="spellEnd"/>
      <w:r>
        <w:t xml:space="preserve"> Neighbourhood Plan does not contain any site allocations.  </w:t>
      </w:r>
    </w:p>
    <w:p w:rsidR="002E4527" w:rsidRDefault="005B2E4D" w:rsidP="00BB48E1">
      <w:pPr>
        <w:pStyle w:val="ListParagraph"/>
      </w:pPr>
      <w:r>
        <w:t>At this stage the role of the City Council is to be ‘satisfied’ that the legal requirements have been met</w:t>
      </w:r>
      <w:r w:rsidR="00E85D4A">
        <w:t>, as set out earlier in paragraphs 7-10</w:t>
      </w:r>
      <w:r>
        <w:t xml:space="preserve">.  The City Council will have the opportunity to provide comments on the content of the plan as part of the six week consultation stage following endorsement from this CEB.  The types of comments that the City Council is likely to be providing </w:t>
      </w:r>
      <w:r w:rsidR="007D1199">
        <w:t xml:space="preserve">will relate to the </w:t>
      </w:r>
      <w:r w:rsidR="003C56F0">
        <w:t>e</w:t>
      </w:r>
      <w:r>
        <w:t xml:space="preserve">nsuring that the policies within the </w:t>
      </w:r>
      <w:proofErr w:type="spellStart"/>
      <w:r w:rsidR="00E567F9">
        <w:t>Wolvercote</w:t>
      </w:r>
      <w:proofErr w:type="spellEnd"/>
      <w:r>
        <w:t xml:space="preserve"> Neighbourhood Plan align with both Oxford’s adopted Local Plan and future proofing them in order to ensure they do not prejudice </w:t>
      </w:r>
      <w:r w:rsidR="004F3C04">
        <w:t>emerging policies in the</w:t>
      </w:r>
      <w:r>
        <w:t xml:space="preserve"> Local Plan 2036. </w:t>
      </w:r>
    </w:p>
    <w:p w:rsidR="00376B5F" w:rsidRDefault="00376B5F" w:rsidP="005B2E4D">
      <w:pPr>
        <w:pStyle w:val="ListParagraph"/>
        <w:numPr>
          <w:ilvl w:val="0"/>
          <w:numId w:val="0"/>
        </w:numPr>
        <w:rPr>
          <w:b/>
        </w:rPr>
      </w:pPr>
    </w:p>
    <w:p w:rsidR="005B2E4D" w:rsidRPr="005B2E4D" w:rsidRDefault="005B2E4D" w:rsidP="005B2E4D">
      <w:pPr>
        <w:pStyle w:val="ListParagraph"/>
        <w:numPr>
          <w:ilvl w:val="0"/>
          <w:numId w:val="0"/>
        </w:numPr>
        <w:rPr>
          <w:b/>
        </w:rPr>
      </w:pPr>
      <w:r w:rsidRPr="00B023EC">
        <w:rPr>
          <w:b/>
        </w:rPr>
        <w:t xml:space="preserve">Linkages between the Local Plan </w:t>
      </w:r>
      <w:r w:rsidR="00C61FDB">
        <w:rPr>
          <w:b/>
        </w:rPr>
        <w:t xml:space="preserve">and the Neighbourhood Plan </w:t>
      </w:r>
    </w:p>
    <w:p w:rsidR="001C06EB" w:rsidRDefault="001C06EB" w:rsidP="001C06EB">
      <w:pPr>
        <w:pStyle w:val="ListParagraph"/>
      </w:pPr>
      <w:r>
        <w:t xml:space="preserve">The </w:t>
      </w:r>
      <w:proofErr w:type="spellStart"/>
      <w:r w:rsidR="00E567F9">
        <w:t>Wolvercote</w:t>
      </w:r>
      <w:proofErr w:type="spellEnd"/>
      <w:r>
        <w:t xml:space="preserve"> Neighbourhood Plan, once made will form part of the statutory development plan framework.  As such it will be considered alongside the </w:t>
      </w:r>
      <w:r w:rsidR="00252BDA">
        <w:t xml:space="preserve">all the adopted plans that make up the </w:t>
      </w:r>
      <w:r w:rsidR="00197636">
        <w:t>Development</w:t>
      </w:r>
      <w:r>
        <w:t xml:space="preserve"> Plan.  The </w:t>
      </w:r>
      <w:r w:rsidR="00B95840">
        <w:t xml:space="preserve">National Planning Policy Framework </w:t>
      </w:r>
      <w:r>
        <w:t>provide</w:t>
      </w:r>
      <w:r w:rsidR="00B95840">
        <w:t>s</w:t>
      </w:r>
      <w:r>
        <w:t xml:space="preserve"> that it is the most recent development plan document that takes precedence.  Therefore once made, the </w:t>
      </w:r>
      <w:proofErr w:type="spellStart"/>
      <w:r w:rsidR="00E567F9">
        <w:t>Wolvercote</w:t>
      </w:r>
      <w:proofErr w:type="spellEnd"/>
      <w:r>
        <w:t xml:space="preserve"> Neighbourhood Plan will take precedence over the existing Local Plan </w:t>
      </w:r>
      <w:r w:rsidR="00B95840">
        <w:t>if there is a non-strategic policy conflict.</w:t>
      </w:r>
      <w:r w:rsidR="00252BDA">
        <w:t xml:space="preserve"> The emerging policies in the </w:t>
      </w:r>
      <w:r w:rsidR="0037645A">
        <w:t xml:space="preserve">Oxford </w:t>
      </w:r>
      <w:r w:rsidR="00252BDA">
        <w:t>Local Plan 2036 will however</w:t>
      </w:r>
      <w:r w:rsidR="00F07468">
        <w:t>,</w:t>
      </w:r>
      <w:r w:rsidR="00252BDA">
        <w:t xml:space="preserve"> when adopted</w:t>
      </w:r>
      <w:r w:rsidR="00F07468">
        <w:t>,</w:t>
      </w:r>
      <w:r w:rsidR="00252BDA">
        <w:t xml:space="preserve"> then take precedence over the policies in the Neighbourhood Plan</w:t>
      </w:r>
      <w:r w:rsidR="0037645A">
        <w:t xml:space="preserve"> if there is a difference between them. </w:t>
      </w:r>
      <w:r w:rsidR="00252BDA">
        <w:t xml:space="preserve"> </w:t>
      </w:r>
    </w:p>
    <w:p w:rsidR="00F71DF8" w:rsidRDefault="000A37C2" w:rsidP="00F71DF8">
      <w:pPr>
        <w:pStyle w:val="ListParagraph"/>
      </w:pPr>
      <w:r>
        <w:t xml:space="preserve">It is worth noting that the Local Plan 2036 timetable suggests submission of the Local Plan in </w:t>
      </w:r>
      <w:r w:rsidR="009A3D6D">
        <w:t xml:space="preserve">March </w:t>
      </w:r>
      <w:r>
        <w:t xml:space="preserve">2019, </w:t>
      </w:r>
      <w:r w:rsidR="00A313D7">
        <w:t xml:space="preserve">with examination </w:t>
      </w:r>
      <w:r>
        <w:t xml:space="preserve">hearings in </w:t>
      </w:r>
      <w:r w:rsidR="009A3D6D">
        <w:t xml:space="preserve">June / July </w:t>
      </w:r>
      <w:r>
        <w:t>2019</w:t>
      </w:r>
      <w:r w:rsidR="00A313D7">
        <w:t xml:space="preserve">.  The </w:t>
      </w:r>
      <w:r>
        <w:t xml:space="preserve">likely adoption of the Local Plan </w:t>
      </w:r>
      <w:r w:rsidR="00A313D7">
        <w:t xml:space="preserve">2036 would then be </w:t>
      </w:r>
      <w:r>
        <w:t xml:space="preserve">in late 2019.  </w:t>
      </w:r>
      <w:r w:rsidR="00A313D7">
        <w:t xml:space="preserve">The neighbourhood plan timetable suggests that the neighbourhood plan would be ‘made’ (adopted) in early 2019, following a successful referendum.  Following a successful referendum the neighbourhood plan policies would gain full material weight in planning decisions.  Following the receipt of the Inspector’s Report for the Local Plan 2036, the weight given to the Local Plan policies would </w:t>
      </w:r>
      <w:r w:rsidR="009A3D6D">
        <w:t xml:space="preserve">then </w:t>
      </w:r>
      <w:r w:rsidR="00A313D7">
        <w:t xml:space="preserve">be </w:t>
      </w:r>
      <w:r w:rsidR="009A3D6D">
        <w:t xml:space="preserve">significant having been supported by the Inspector. </w:t>
      </w:r>
      <w:r w:rsidR="00A313D7">
        <w:t xml:space="preserve">There would </w:t>
      </w:r>
      <w:r w:rsidR="00F71DF8">
        <w:t>therefore</w:t>
      </w:r>
      <w:r w:rsidR="00F07468">
        <w:t xml:space="preserve"> be a</w:t>
      </w:r>
      <w:r w:rsidR="00F71DF8">
        <w:t xml:space="preserve"> </w:t>
      </w:r>
      <w:r w:rsidR="00A313D7">
        <w:lastRenderedPageBreak/>
        <w:t xml:space="preserve">brief period when </w:t>
      </w:r>
      <w:r w:rsidR="00F71DF8">
        <w:t xml:space="preserve">policies in the neighbourhood plan took precedence for a few months in the interim period until the adoption of the Local Plan 2036.  In terms of potential policy conflicts, these would likely to be minor and non-strategic in nature given the current content of the Neighbourhood Plan.  </w:t>
      </w:r>
    </w:p>
    <w:p w:rsidR="000D3D8D" w:rsidRDefault="000D3D8D" w:rsidP="000D3D8D">
      <w:pPr>
        <w:pStyle w:val="ListParagraph"/>
        <w:numPr>
          <w:ilvl w:val="0"/>
          <w:numId w:val="0"/>
        </w:numPr>
        <w:ind w:left="426"/>
      </w:pPr>
    </w:p>
    <w:p w:rsidR="005B2E4D" w:rsidRPr="005B2E4D" w:rsidRDefault="005B2E4D" w:rsidP="005B2E4D">
      <w:pPr>
        <w:pStyle w:val="ListParagraph"/>
        <w:numPr>
          <w:ilvl w:val="0"/>
          <w:numId w:val="0"/>
        </w:numPr>
        <w:tabs>
          <w:tab w:val="clear" w:pos="426"/>
          <w:tab w:val="left" w:pos="0"/>
        </w:tabs>
        <w:rPr>
          <w:b/>
        </w:rPr>
      </w:pPr>
      <w:r w:rsidRPr="005B2E4D">
        <w:rPr>
          <w:b/>
        </w:rPr>
        <w:t xml:space="preserve">Environmental Impact </w:t>
      </w:r>
    </w:p>
    <w:p w:rsidR="00935636" w:rsidRDefault="005B2E4D" w:rsidP="00AA3CC9">
      <w:pPr>
        <w:pStyle w:val="ListParagraph"/>
      </w:pPr>
      <w:r>
        <w:t xml:space="preserve">A combined </w:t>
      </w:r>
      <w:r w:rsidRPr="001A6AF3">
        <w:t>Strategic Environmental Assessment</w:t>
      </w:r>
      <w:r>
        <w:t xml:space="preserve"> and Habitat Regulations Assessment Screening Statement, has been submitted as part of the supporting evidence. </w:t>
      </w:r>
      <w:r w:rsidR="0092229D">
        <w:t xml:space="preserve">The SEA / HRA Screening Opinion </w:t>
      </w:r>
      <w:proofErr w:type="gramStart"/>
      <w:r w:rsidR="0092229D">
        <w:t>was</w:t>
      </w:r>
      <w:proofErr w:type="gramEnd"/>
      <w:r w:rsidR="0092229D">
        <w:t xml:space="preserve"> </w:t>
      </w:r>
      <w:r w:rsidR="00F07468">
        <w:t xml:space="preserve">previously </w:t>
      </w:r>
      <w:r w:rsidR="0092229D">
        <w:t xml:space="preserve">sent to the Statutory Consultees. </w:t>
      </w:r>
    </w:p>
    <w:p w:rsidR="00A84E22" w:rsidRDefault="0092229D" w:rsidP="00AA3CC9">
      <w:pPr>
        <w:pStyle w:val="ListParagraph"/>
      </w:pPr>
      <w:r>
        <w:t xml:space="preserve">The Environment Agency responded by commenting that </w:t>
      </w:r>
      <w:r w:rsidR="00E460E9">
        <w:t xml:space="preserve">they </w:t>
      </w:r>
      <w:r>
        <w:t xml:space="preserve">were not going to provide a detailed response in cases where authorities have ‘up to date’ Local Plans. </w:t>
      </w:r>
    </w:p>
    <w:p w:rsidR="00A84E22" w:rsidRDefault="0092229D" w:rsidP="00AA3CC9">
      <w:pPr>
        <w:pStyle w:val="ListParagraph"/>
      </w:pPr>
      <w:r>
        <w:t xml:space="preserve">Historic England considered a caveat should be included to Policy BES1 ‘requiring </w:t>
      </w:r>
      <w:r w:rsidR="00A84E22">
        <w:t>development not to harm the significance, special interest, character or appearance of heritage assets</w:t>
      </w:r>
      <w:r w:rsidR="000324AC">
        <w:t>’</w:t>
      </w:r>
      <w:r w:rsidR="00A84E22">
        <w:t xml:space="preserve">. Subject to this change Historic England ‘are content for now to agree with the Council’s Screening Opinion that the </w:t>
      </w:r>
      <w:proofErr w:type="spellStart"/>
      <w:r w:rsidR="00A84E22">
        <w:t>Wolvercote</w:t>
      </w:r>
      <w:proofErr w:type="spellEnd"/>
      <w:r w:rsidR="00A84E22">
        <w:t xml:space="preserve"> Neighbourhood Plan need not be subject to a strategic environmental assessment,’ although they wish to reserve their position, subject to any future changes to the wording</w:t>
      </w:r>
      <w:r>
        <w:t xml:space="preserve"> </w:t>
      </w:r>
      <w:r w:rsidR="00A84E22">
        <w:t xml:space="preserve">of the policy. </w:t>
      </w:r>
    </w:p>
    <w:p w:rsidR="0092229D" w:rsidRDefault="00A84E22" w:rsidP="00AA3CC9">
      <w:pPr>
        <w:pStyle w:val="ListParagraph"/>
      </w:pPr>
      <w:r>
        <w:t>Natural</w:t>
      </w:r>
      <w:r w:rsidR="0092229D">
        <w:t xml:space="preserve"> </w:t>
      </w:r>
      <w:r>
        <w:t xml:space="preserve">England </w:t>
      </w:r>
      <w:r w:rsidR="00956944">
        <w:t xml:space="preserve">have now responded to the </w:t>
      </w:r>
      <w:r>
        <w:t>Screening Consultation</w:t>
      </w:r>
      <w:r w:rsidR="00956944">
        <w:t xml:space="preserve"> and agreed with the assessment that the Neighbourhood Plan does not require an S</w:t>
      </w:r>
      <w:r w:rsidR="00E460E9">
        <w:t>E</w:t>
      </w:r>
      <w:r w:rsidR="00956944">
        <w:t>A. Whilst in relation to the HRA Natural England consider it is not likely to have a significant effect</w:t>
      </w:r>
      <w:r>
        <w:t xml:space="preserve"> </w:t>
      </w:r>
      <w:r w:rsidR="00956944">
        <w:t xml:space="preserve">either alone, or in combination with other plans or projects, on the feature for which Oxford Meadow SAC has been designated or classified. In addition Natural England have highlighted the requirement to conserve biodiversity and provide a net gain in biodiversity and connected green infrastructure and would support any further additions to the Plan.     </w:t>
      </w:r>
      <w:r w:rsidR="0092229D">
        <w:t xml:space="preserve"> </w:t>
      </w:r>
    </w:p>
    <w:p w:rsidR="00222FFE" w:rsidRDefault="00222FFE" w:rsidP="00222FFE">
      <w:pPr>
        <w:pStyle w:val="ListParagraph"/>
        <w:numPr>
          <w:ilvl w:val="0"/>
          <w:numId w:val="0"/>
        </w:numPr>
        <w:ind w:left="426"/>
      </w:pPr>
    </w:p>
    <w:p w:rsidR="00387B34" w:rsidRPr="00387B34" w:rsidRDefault="00387B34" w:rsidP="00387B34">
      <w:pPr>
        <w:pStyle w:val="ListParagraph"/>
        <w:numPr>
          <w:ilvl w:val="0"/>
          <w:numId w:val="0"/>
        </w:numPr>
        <w:tabs>
          <w:tab w:val="clear" w:pos="426"/>
          <w:tab w:val="left" w:pos="0"/>
        </w:tabs>
        <w:rPr>
          <w:b/>
        </w:rPr>
      </w:pPr>
      <w:r w:rsidRPr="00387B34">
        <w:rPr>
          <w:b/>
        </w:rPr>
        <w:t xml:space="preserve">Financial Implications </w:t>
      </w:r>
    </w:p>
    <w:p w:rsidR="00A1463B" w:rsidRDefault="00387B34" w:rsidP="00387B34">
      <w:pPr>
        <w:pStyle w:val="ListParagraph"/>
      </w:pPr>
      <w:r>
        <w:t xml:space="preserve">The City Council must consult on the draft </w:t>
      </w:r>
      <w:r w:rsidR="00B70618">
        <w:t>P</w:t>
      </w:r>
      <w:r>
        <w:t xml:space="preserve">lan, organise an examination and run the referendum. These requirements will be met from the current resources of the Planning Policy Team supplemented by grants available from central government to district councils for each neighbourhood plan. </w:t>
      </w:r>
    </w:p>
    <w:p w:rsidR="0037645A" w:rsidRDefault="00387B34" w:rsidP="0037645A">
      <w:pPr>
        <w:pStyle w:val="ListParagraph"/>
      </w:pPr>
      <w:r>
        <w:t xml:space="preserve">It should also be noted that, </w:t>
      </w:r>
      <w:r w:rsidR="00197636">
        <w:t>when</w:t>
      </w:r>
      <w:r>
        <w:t xml:space="preserve"> a neighbourhood plan</w:t>
      </w:r>
      <w:r w:rsidR="00197636">
        <w:t xml:space="preserve"> has been made</w:t>
      </w:r>
      <w:r>
        <w:t xml:space="preserve">, the local community will be entitled to an increase in the </w:t>
      </w:r>
      <w:r w:rsidR="002B2F9A">
        <w:t>Neighbourhood P</w:t>
      </w:r>
      <w:r>
        <w:t xml:space="preserve">roportion of the </w:t>
      </w:r>
      <w:r w:rsidR="0037645A">
        <w:t>Community Infrastructure Levy (</w:t>
      </w:r>
      <w:r>
        <w:t>CIL</w:t>
      </w:r>
      <w:r w:rsidR="0037645A">
        <w:t>)</w:t>
      </w:r>
      <w:r>
        <w:t xml:space="preserve"> receipts that are to be spent in the locality with community input.  This will rise from 15% of CIL receipts to 25% of CIL receipts.  The City Council will retain all the CIL monies but engage with the communities where the development has taken place and agree with them how best to spend the neighbourhood funding element.</w:t>
      </w:r>
      <w:r w:rsidR="0037645A" w:rsidRPr="0037645A">
        <w:t xml:space="preserve"> </w:t>
      </w:r>
      <w:r w:rsidR="0037645A">
        <w:t>At th</w:t>
      </w:r>
      <w:r w:rsidR="00940F24">
        <w:t xml:space="preserve">e </w:t>
      </w:r>
      <w:r w:rsidR="0037645A">
        <w:t>point the Neighbourhood Plan is ‘made’ the element of Neighbourhood Portion of CIL which is allocated to Ward Members in this NP area will cease at the end of the financial year.</w:t>
      </w:r>
    </w:p>
    <w:p w:rsidR="00F71DF8" w:rsidRDefault="00F71DF8" w:rsidP="0037645A">
      <w:pPr>
        <w:pStyle w:val="ListParagraph"/>
      </w:pPr>
      <w:r>
        <w:t xml:space="preserve">In relation to the referendum, </w:t>
      </w:r>
      <w:r w:rsidR="00ED5007">
        <w:t xml:space="preserve">the current estimation for its cost is </w:t>
      </w:r>
      <w:r w:rsidR="00DB52D9">
        <w:t xml:space="preserve">about </w:t>
      </w:r>
      <w:r w:rsidR="00ED5007">
        <w:t>£9,</w:t>
      </w:r>
      <w:r w:rsidR="00DB52D9">
        <w:t xml:space="preserve">000. </w:t>
      </w:r>
    </w:p>
    <w:p w:rsidR="00376B5F" w:rsidRDefault="00376B5F" w:rsidP="00376B5F">
      <w:pPr>
        <w:rPr>
          <w:b/>
        </w:rPr>
      </w:pPr>
    </w:p>
    <w:p w:rsidR="00AA3CC9" w:rsidRPr="00376B5F" w:rsidRDefault="00AA3CC9" w:rsidP="00376B5F">
      <w:pPr>
        <w:rPr>
          <w:b/>
        </w:rPr>
      </w:pPr>
      <w:r w:rsidRPr="00376B5F">
        <w:rPr>
          <w:b/>
        </w:rPr>
        <w:lastRenderedPageBreak/>
        <w:t xml:space="preserve">Legal Issues </w:t>
      </w:r>
    </w:p>
    <w:p w:rsidR="00387B34" w:rsidRPr="001356F1" w:rsidRDefault="00AA3CC9" w:rsidP="002E4527">
      <w:pPr>
        <w:pStyle w:val="ListParagraph"/>
      </w:pPr>
      <w:r>
        <w:t>Officers consider that the information submitted by the Neighbourhood Forum is sufficient for the City Council to be “satisfied” and fo</w:t>
      </w:r>
      <w:r w:rsidR="00B70618">
        <w:t xml:space="preserve">r the consultation to proceed and that the other statutory requirements are met so that, with the benefit of the outcome of that consultation, the draft Plan </w:t>
      </w:r>
      <w:r w:rsidR="00197636">
        <w:t>can</w:t>
      </w:r>
      <w:r w:rsidR="00B70618">
        <w:t xml:space="preserve"> be submitted for independent examination. </w:t>
      </w:r>
    </w:p>
    <w:p w:rsidR="002329CF" w:rsidRPr="001356F1" w:rsidRDefault="002329CF" w:rsidP="004A6D2F">
      <w:pPr>
        <w:pStyle w:val="Heading1"/>
      </w:pPr>
      <w:r w:rsidRPr="001356F1">
        <w:t>Level of risk</w:t>
      </w:r>
    </w:p>
    <w:p w:rsidR="00BC69A4" w:rsidRDefault="00AA3CC9" w:rsidP="005570B5">
      <w:pPr>
        <w:pStyle w:val="ListParagraph"/>
      </w:pPr>
      <w:r>
        <w:t xml:space="preserve">The Risk Register is attached at Appendix 4.  There are several risks associated with undertaking this timetable.  These are as follows: </w:t>
      </w:r>
    </w:p>
    <w:p w:rsidR="00AA3CC9" w:rsidRDefault="00AA3CC9" w:rsidP="009B0931">
      <w:pPr>
        <w:pStyle w:val="ListParagraph"/>
        <w:numPr>
          <w:ilvl w:val="0"/>
          <w:numId w:val="37"/>
        </w:numPr>
        <w:tabs>
          <w:tab w:val="clear" w:pos="426"/>
        </w:tabs>
        <w:ind w:left="851" w:hanging="425"/>
      </w:pPr>
      <w:r>
        <w:t xml:space="preserve">The timetable assumes an Examination that is undertaken by written representations and takes six weeks for the examiner to complete. This is an unknown element of the timetable.  Depending on the amount of representations, and their complexity, the </w:t>
      </w:r>
      <w:r w:rsidR="002905BC">
        <w:t>E</w:t>
      </w:r>
      <w:r>
        <w:t xml:space="preserve">xamination could take longer than the six weeks in the timetable. The City Council </w:t>
      </w:r>
      <w:r w:rsidR="002905BC">
        <w:t xml:space="preserve">however </w:t>
      </w:r>
      <w:r>
        <w:t>has no control over this element of the timetable. The six week period is a best-guess estimate from information provided from conversations with other local authorities who have produced neighbourhood plans and from information provided by Planning Aid on the likely length of examinations. If the examiner decides that the Neighbourhood Plan should take place via hearing sessions, this length of time could be up to three months. </w:t>
      </w:r>
      <w:r w:rsidR="002905BC">
        <w:t>Whilst t</w:t>
      </w:r>
      <w:r>
        <w:t xml:space="preserve">he majority of neighbourhood plans are undertaken by written representations it is </w:t>
      </w:r>
      <w:r w:rsidR="002905BC">
        <w:t xml:space="preserve">however </w:t>
      </w:r>
      <w:r>
        <w:t xml:space="preserve">necessary to highlight this as a potential risk to the timetable. </w:t>
      </w:r>
    </w:p>
    <w:p w:rsidR="00AA3CC9" w:rsidRDefault="00AA3CC9" w:rsidP="009B0931">
      <w:pPr>
        <w:pStyle w:val="ListParagraph"/>
        <w:numPr>
          <w:ilvl w:val="0"/>
          <w:numId w:val="37"/>
        </w:numPr>
        <w:tabs>
          <w:tab w:val="clear" w:pos="426"/>
        </w:tabs>
        <w:ind w:left="851" w:hanging="425"/>
      </w:pPr>
      <w:r>
        <w:t xml:space="preserve">There are several other risks to the timetable including </w:t>
      </w:r>
      <w:r w:rsidR="00E10A22">
        <w:t xml:space="preserve">the period identified </w:t>
      </w:r>
      <w:r>
        <w:t xml:space="preserve">for the City Council to agree any modifications to the Neighbourhood Plan with the Neighbourhood Forum </w:t>
      </w:r>
      <w:r w:rsidR="00E10A22">
        <w:t xml:space="preserve">in response to </w:t>
      </w:r>
      <w:r>
        <w:t xml:space="preserve">the Inspector’s Report.  Any delay in the receipt of the </w:t>
      </w:r>
      <w:r w:rsidR="00E567F9">
        <w:t xml:space="preserve">Examiner’s </w:t>
      </w:r>
      <w:r>
        <w:t xml:space="preserve">Report would reduce this period, which is currently set at 3 weeks.   </w:t>
      </w:r>
    </w:p>
    <w:p w:rsidR="00AA3CC9" w:rsidRDefault="00AA3CC9" w:rsidP="009B0931">
      <w:pPr>
        <w:pStyle w:val="ListParagraph"/>
        <w:numPr>
          <w:ilvl w:val="0"/>
          <w:numId w:val="37"/>
        </w:numPr>
        <w:tabs>
          <w:tab w:val="clear" w:pos="426"/>
        </w:tabs>
        <w:ind w:left="851" w:hanging="425"/>
      </w:pPr>
      <w:r>
        <w:t xml:space="preserve">With any plan that is written, there is a risk that it will not be found sound.  If following the examination period, this is the case, then the plan would need to be </w:t>
      </w:r>
      <w:r w:rsidR="00E10A22">
        <w:t xml:space="preserve">reviewed and </w:t>
      </w:r>
      <w:r>
        <w:t>resubmitted and the process started again.</w:t>
      </w:r>
    </w:p>
    <w:p w:rsidR="0029304C" w:rsidRDefault="0029304C" w:rsidP="00390FB7">
      <w:pPr>
        <w:pStyle w:val="ListParagraph"/>
        <w:numPr>
          <w:ilvl w:val="0"/>
          <w:numId w:val="37"/>
        </w:numPr>
        <w:tabs>
          <w:tab w:val="clear" w:pos="426"/>
        </w:tabs>
        <w:ind w:left="851" w:hanging="425"/>
      </w:pPr>
      <w:r>
        <w:t xml:space="preserve">There is the </w:t>
      </w:r>
      <w:r w:rsidR="00390FB7">
        <w:t xml:space="preserve">always a potential </w:t>
      </w:r>
      <w:r>
        <w:t xml:space="preserve">risk of a High Court challenge </w:t>
      </w:r>
      <w:r w:rsidR="00390FB7">
        <w:t>which would d</w:t>
      </w:r>
      <w:r w:rsidR="00390FB7" w:rsidRPr="00390FB7">
        <w:t xml:space="preserve">elay </w:t>
      </w:r>
      <w:r w:rsidR="00390FB7">
        <w:t>the</w:t>
      </w:r>
      <w:r w:rsidR="00390FB7" w:rsidRPr="00390FB7">
        <w:t xml:space="preserve"> project timetable while the legal challenge is </w:t>
      </w:r>
      <w:r w:rsidR="00390FB7">
        <w:t xml:space="preserve">being </w:t>
      </w:r>
      <w:r w:rsidR="00390FB7" w:rsidRPr="00390FB7">
        <w:t>processed</w:t>
      </w:r>
      <w:r w:rsidR="00390FB7">
        <w:t>, and then d</w:t>
      </w:r>
      <w:r w:rsidR="00390FB7" w:rsidRPr="00390FB7">
        <w:t>epending on the outcome of the legal challenge, it could resul</w:t>
      </w:r>
      <w:r w:rsidR="00390FB7">
        <w:t>t</w:t>
      </w:r>
      <w:r w:rsidR="00390FB7" w:rsidRPr="00390FB7">
        <w:t xml:space="preserve"> in the plan being </w:t>
      </w:r>
      <w:proofErr w:type="spellStart"/>
      <w:r w:rsidR="00390FB7" w:rsidRPr="00390FB7">
        <w:t>quoshed</w:t>
      </w:r>
      <w:proofErr w:type="spellEnd"/>
      <w:r w:rsidR="00390FB7">
        <w:t xml:space="preserve"> if it is successful. </w:t>
      </w:r>
    </w:p>
    <w:p w:rsidR="0056419F" w:rsidRPr="001356F1" w:rsidRDefault="0056419F" w:rsidP="0056419F">
      <w:pPr>
        <w:pStyle w:val="ListParagraph"/>
        <w:numPr>
          <w:ilvl w:val="0"/>
          <w:numId w:val="0"/>
        </w:numPr>
        <w:tabs>
          <w:tab w:val="clear" w:pos="426"/>
        </w:tabs>
        <w:ind w:left="851"/>
      </w:pPr>
    </w:p>
    <w:p w:rsidR="00AA3CC9" w:rsidRPr="00387B34" w:rsidRDefault="00AA3CC9" w:rsidP="00AA3CC9">
      <w:pPr>
        <w:pStyle w:val="ListParagraph"/>
        <w:numPr>
          <w:ilvl w:val="0"/>
          <w:numId w:val="0"/>
        </w:numPr>
        <w:tabs>
          <w:tab w:val="clear" w:pos="426"/>
          <w:tab w:val="left" w:pos="0"/>
        </w:tabs>
        <w:rPr>
          <w:b/>
        </w:rPr>
      </w:pPr>
      <w:r w:rsidRPr="00387B34">
        <w:rPr>
          <w:b/>
        </w:rPr>
        <w:t xml:space="preserve">Equalities Impact </w:t>
      </w:r>
    </w:p>
    <w:p w:rsidR="00E206D6" w:rsidRPr="001356F1" w:rsidRDefault="00AA3CC9" w:rsidP="00AA3CC9">
      <w:pPr>
        <w:pStyle w:val="ListParagraph"/>
      </w:pPr>
      <w:r>
        <w:t xml:space="preserve">Consideration has been given to the public sector equality duty imposed by s149 of the </w:t>
      </w:r>
      <w:proofErr w:type="gramStart"/>
      <w:r w:rsidR="00197636">
        <w:t xml:space="preserve">Equality </w:t>
      </w:r>
      <w:r>
        <w:t xml:space="preserve"> Act</w:t>
      </w:r>
      <w:proofErr w:type="gramEnd"/>
      <w:r>
        <w:t xml:space="preserve"> 2010.  Having paid due regard to the need to meet the objectives of that duty the view</w:t>
      </w:r>
      <w:r w:rsidR="004A6C1E">
        <w:t xml:space="preserve"> is taken that the duty </w:t>
      </w:r>
      <w:r w:rsidR="00197636">
        <w:t>has been</w:t>
      </w:r>
      <w:r w:rsidR="004A6C1E">
        <w:t xml:space="preserve"> met.  The consultation meets the requirements of the Statement of Community Involvement for Planning</w:t>
      </w:r>
      <w:r w:rsidR="00CB3D98">
        <w:t>,</w:t>
      </w:r>
      <w:r w:rsidR="004A6C1E">
        <w:t xml:space="preserve"> which has undergone its own Equalities Impact Assessment.</w:t>
      </w:r>
      <w:r w:rsidR="00B70618">
        <w:t xml:space="preserve">  Again, the impact of the Plan on these issues would be a matter for subsequent parts of the neighbourhood planning process.</w:t>
      </w:r>
    </w:p>
    <w:p w:rsidR="002329CF" w:rsidRDefault="002329CF" w:rsidP="004A6D2F"/>
    <w:p w:rsidR="00F2370B" w:rsidRPr="001356F1" w:rsidRDefault="00F2370B"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lastRenderedPageBreak/>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F2370B" w:rsidP="00A46E98">
            <w:r>
              <w:t>Tom Morris</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F2370B" w:rsidP="00A46E98">
            <w:r>
              <w:t>Principal Planning Officer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AA3CC9" w:rsidP="00A46E98">
            <w:r>
              <w:t xml:space="preserve">Planning Policy </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9B0931">
            <w:r w:rsidRPr="001356F1">
              <w:t xml:space="preserve">01865 </w:t>
            </w:r>
            <w:r w:rsidR="00AA3CC9">
              <w:t>252</w:t>
            </w:r>
            <w:r w:rsidR="009B0931">
              <w:t>143</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DD7927" w:rsidP="009B0931">
            <w:pPr>
              <w:rPr>
                <w:rStyle w:val="Hyperlink"/>
                <w:color w:val="000000"/>
              </w:rPr>
            </w:pPr>
            <w:hyperlink r:id="rId9" w:history="1">
              <w:r w:rsidR="006974C7" w:rsidRPr="00BA1C30">
                <w:rPr>
                  <w:rStyle w:val="Hyperlink"/>
                </w:rPr>
                <w:t>tmorris@oxford.gov.uk</w:t>
              </w:r>
            </w:hyperlink>
            <w:r w:rsidR="00AA3CC9">
              <w:rPr>
                <w:rStyle w:val="Hyperlink"/>
                <w:color w:val="000000"/>
              </w:rPr>
              <w:t xml:space="preserve"> </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CE4C87" w:rsidRDefault="00CE4C87" w:rsidP="0093067A"/>
    <w:p w:rsidR="004456DD" w:rsidRPr="009E51FC" w:rsidRDefault="004456DD" w:rsidP="0093067A"/>
    <w:sectPr w:rsidR="004456DD" w:rsidRPr="009E51FC" w:rsidSect="00BC200B">
      <w:footerReference w:type="even" r:id="rId10"/>
      <w:headerReference w:type="first" r:id="rId11"/>
      <w:footerReference w:type="first" r:id="rId12"/>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D9A" w:rsidRDefault="00450D9A" w:rsidP="004A6D2F">
      <w:r>
        <w:separator/>
      </w:r>
    </w:p>
  </w:endnote>
  <w:endnote w:type="continuationSeparator" w:id="0">
    <w:p w:rsidR="00450D9A" w:rsidRDefault="00450D9A"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C1E" w:rsidRDefault="004A6C1E" w:rsidP="004A6D2F">
    <w:pPr>
      <w:pStyle w:val="Footer"/>
    </w:pPr>
    <w:r>
      <w:t>Do not use a footer or page numbers.</w:t>
    </w:r>
  </w:p>
  <w:p w:rsidR="004A6C1E" w:rsidRDefault="004A6C1E" w:rsidP="004A6D2F">
    <w:pPr>
      <w:pStyle w:val="Footer"/>
    </w:pPr>
  </w:p>
  <w:p w:rsidR="004A6C1E" w:rsidRDefault="004A6C1E"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C1E" w:rsidRDefault="004A6C1E"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D9A" w:rsidRDefault="00450D9A" w:rsidP="004A6D2F">
      <w:r>
        <w:separator/>
      </w:r>
    </w:p>
  </w:footnote>
  <w:footnote w:type="continuationSeparator" w:id="0">
    <w:p w:rsidR="00450D9A" w:rsidRDefault="00450D9A"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C1E" w:rsidRDefault="00524A8C" w:rsidP="00D5547E">
    <w:pPr>
      <w:pStyle w:val="Header"/>
      <w:jc w:val="right"/>
    </w:pPr>
    <w:r>
      <w:rPr>
        <w:noProof/>
      </w:rPr>
      <w:drawing>
        <wp:inline distT="0" distB="0" distL="0" distR="0">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4F425B9"/>
    <w:multiLevelType w:val="multilevel"/>
    <w:tmpl w:val="CC02F180"/>
    <w:lvl w:ilvl="0">
      <w:start w:val="1"/>
      <w:numFmt w:val="bullet"/>
      <w:lvlText w:val=""/>
      <w:lvlJc w:val="left"/>
      <w:pPr>
        <w:ind w:left="360" w:hanging="360"/>
      </w:pPr>
      <w:rPr>
        <w:rFonts w:ascii="Symbol" w:hAnsi="Symbol" w:hint="default"/>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07394893"/>
    <w:multiLevelType w:val="hybridMultilevel"/>
    <w:tmpl w:val="BB7ABB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AB25657"/>
    <w:multiLevelType w:val="multilevel"/>
    <w:tmpl w:val="BCD0195C"/>
    <w:lvl w:ilvl="0">
      <w:start w:val="1"/>
      <w:numFmt w:val="bullet"/>
      <w:lvlText w:val=""/>
      <w:lvlJc w:val="left"/>
      <w:pPr>
        <w:ind w:left="360" w:hanging="360"/>
      </w:pPr>
      <w:rPr>
        <w:rFonts w:ascii="Symbol" w:hAnsi="Symbol" w:hint="default"/>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22263A6A"/>
    <w:multiLevelType w:val="multilevel"/>
    <w:tmpl w:val="43D6D2FA"/>
    <w:numStyleLink w:val="StyleBulletedSymbolsymbolLeft063cmHanging063cm"/>
  </w:abstractNum>
  <w:abstractNum w:abstractNumId="21">
    <w:nsid w:val="2A6F29BD"/>
    <w:multiLevelType w:val="hybridMultilevel"/>
    <w:tmpl w:val="6C3E14C4"/>
    <w:lvl w:ilvl="0" w:tplc="0409000F">
      <w:start w:val="1"/>
      <w:numFmt w:val="decimal"/>
      <w:lvlText w:val="%1."/>
      <w:lvlJc w:val="left"/>
      <w:pPr>
        <w:tabs>
          <w:tab w:val="num" w:pos="720"/>
        </w:tabs>
        <w:ind w:left="720" w:hanging="360"/>
      </w:pPr>
    </w:lvl>
    <w:lvl w:ilvl="1" w:tplc="8542CA3A">
      <w:start w:val="1"/>
      <w:numFmt w:val="bullet"/>
      <w:lvlText w:val=""/>
      <w:lvlJc w:val="left"/>
      <w:pPr>
        <w:tabs>
          <w:tab w:val="num" w:pos="1440"/>
        </w:tabs>
        <w:ind w:left="1420" w:hanging="340"/>
      </w:pPr>
      <w:rPr>
        <w:rFonts w:ascii="Symbol" w:hAnsi="Symbol" w:cs="Times New Roman" w:hint="default"/>
        <w:color w:val="auto"/>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04E62A2"/>
    <w:multiLevelType w:val="hybridMultilevel"/>
    <w:tmpl w:val="D6507D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7781814"/>
    <w:multiLevelType w:val="hybridMultilevel"/>
    <w:tmpl w:val="DE948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F0C49DD"/>
    <w:multiLevelType w:val="multilevel"/>
    <w:tmpl w:val="BCD0195C"/>
    <w:lvl w:ilvl="0">
      <w:start w:val="1"/>
      <w:numFmt w:val="bullet"/>
      <w:lvlText w:val=""/>
      <w:lvlJc w:val="left"/>
      <w:pPr>
        <w:ind w:left="1209" w:hanging="360"/>
      </w:pPr>
      <w:rPr>
        <w:rFonts w:ascii="Symbol" w:hAnsi="Symbol" w:hint="default"/>
        <w:color w:val="000000"/>
        <w:sz w:val="24"/>
      </w:rPr>
    </w:lvl>
    <w:lvl w:ilvl="1">
      <w:start w:val="1"/>
      <w:numFmt w:val="lowerLetter"/>
      <w:lvlText w:val="%2."/>
      <w:lvlJc w:val="left"/>
      <w:pPr>
        <w:ind w:left="1929" w:hanging="360"/>
      </w:pPr>
    </w:lvl>
    <w:lvl w:ilvl="2">
      <w:start w:val="1"/>
      <w:numFmt w:val="lowerRoman"/>
      <w:lvlText w:val="%3."/>
      <w:lvlJc w:val="right"/>
      <w:pPr>
        <w:ind w:left="2649" w:hanging="180"/>
      </w:pPr>
    </w:lvl>
    <w:lvl w:ilvl="3">
      <w:start w:val="1"/>
      <w:numFmt w:val="decimal"/>
      <w:lvlText w:val="%4."/>
      <w:lvlJc w:val="left"/>
      <w:pPr>
        <w:ind w:left="3369" w:hanging="360"/>
      </w:pPr>
    </w:lvl>
    <w:lvl w:ilvl="4">
      <w:start w:val="1"/>
      <w:numFmt w:val="lowerLetter"/>
      <w:lvlText w:val="%5."/>
      <w:lvlJc w:val="left"/>
      <w:pPr>
        <w:ind w:left="4089" w:hanging="360"/>
      </w:pPr>
    </w:lvl>
    <w:lvl w:ilvl="5">
      <w:start w:val="1"/>
      <w:numFmt w:val="lowerRoman"/>
      <w:lvlText w:val="%6."/>
      <w:lvlJc w:val="right"/>
      <w:pPr>
        <w:ind w:left="4809" w:hanging="180"/>
      </w:pPr>
    </w:lvl>
    <w:lvl w:ilvl="6">
      <w:start w:val="1"/>
      <w:numFmt w:val="decimal"/>
      <w:lvlText w:val="%7."/>
      <w:lvlJc w:val="left"/>
      <w:pPr>
        <w:ind w:left="5529" w:hanging="360"/>
      </w:pPr>
    </w:lvl>
    <w:lvl w:ilvl="7">
      <w:start w:val="1"/>
      <w:numFmt w:val="lowerLetter"/>
      <w:lvlText w:val="%8."/>
      <w:lvlJc w:val="left"/>
      <w:pPr>
        <w:ind w:left="6249" w:hanging="360"/>
      </w:pPr>
    </w:lvl>
    <w:lvl w:ilvl="8">
      <w:start w:val="1"/>
      <w:numFmt w:val="lowerRoman"/>
      <w:lvlText w:val="%9."/>
      <w:lvlJc w:val="right"/>
      <w:pPr>
        <w:ind w:left="6969" w:hanging="180"/>
      </w:pPr>
    </w:lvl>
  </w:abstractNum>
  <w:abstractNum w:abstractNumId="32">
    <w:nsid w:val="53390B37"/>
    <w:multiLevelType w:val="hybridMultilevel"/>
    <w:tmpl w:val="D56ADFE6"/>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3">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5ABA5FD8"/>
    <w:multiLevelType w:val="multilevel"/>
    <w:tmpl w:val="43D6D2FA"/>
    <w:numStyleLink w:val="StyleBulletedSymbolsymbolLeft063cmHanging063cm"/>
  </w:abstractNum>
  <w:abstractNum w:abstractNumId="35">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FD40C2C"/>
    <w:multiLevelType w:val="multilevel"/>
    <w:tmpl w:val="6A7EBFD8"/>
    <w:lvl w:ilvl="0">
      <w:start w:val="1"/>
      <w:numFmt w:val="bullet"/>
      <w:lvlText w:val=""/>
      <w:lvlJc w:val="left"/>
      <w:pPr>
        <w:ind w:left="360" w:hanging="360"/>
      </w:pPr>
      <w:rPr>
        <w:rFonts w:ascii="Symbol" w:hAnsi="Symbol" w:hint="default"/>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nsid w:val="62A22831"/>
    <w:multiLevelType w:val="multilevel"/>
    <w:tmpl w:val="43D6D2FA"/>
    <w:numStyleLink w:val="StyleBulletedSymbolsymbolLeft063cmHanging063cm"/>
  </w:abstractNum>
  <w:abstractNum w:abstractNumId="38">
    <w:nsid w:val="67807755"/>
    <w:multiLevelType w:val="hybridMultilevel"/>
    <w:tmpl w:val="A95217E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9">
    <w:nsid w:val="6807203A"/>
    <w:multiLevelType w:val="hybridMultilevel"/>
    <w:tmpl w:val="2DAA1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nsid w:val="77CD5367"/>
    <w:multiLevelType w:val="hybridMultilevel"/>
    <w:tmpl w:val="B03EC8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nsid w:val="798365C6"/>
    <w:multiLevelType w:val="multilevel"/>
    <w:tmpl w:val="E67CE66C"/>
    <w:numStyleLink w:val="StyleNumberedLeft0cmHanging075cm"/>
  </w:abstractNum>
  <w:num w:numId="1">
    <w:abstractNumId w:val="33"/>
  </w:num>
  <w:num w:numId="2">
    <w:abstractNumId w:val="41"/>
  </w:num>
  <w:num w:numId="3">
    <w:abstractNumId w:val="27"/>
  </w:num>
  <w:num w:numId="4">
    <w:abstractNumId w:val="22"/>
  </w:num>
  <w:num w:numId="5">
    <w:abstractNumId w:val="35"/>
  </w:num>
  <w:num w:numId="6">
    <w:abstractNumId w:val="42"/>
  </w:num>
  <w:num w:numId="7">
    <w:abstractNumId w:val="26"/>
  </w:num>
  <w:num w:numId="8">
    <w:abstractNumId w:val="24"/>
  </w:num>
  <w:num w:numId="9">
    <w:abstractNumId w:val="15"/>
  </w:num>
  <w:num w:numId="10">
    <w:abstractNumId w:val="18"/>
  </w:num>
  <w:num w:numId="11">
    <w:abstractNumId w:val="30"/>
  </w:num>
  <w:num w:numId="12">
    <w:abstractNumId w:val="28"/>
  </w:num>
  <w:num w:numId="13">
    <w:abstractNumId w:val="10"/>
  </w:num>
  <w:num w:numId="14">
    <w:abstractNumId w:val="44"/>
  </w:num>
  <w:num w:numId="15">
    <w:abstractNumId w:val="19"/>
  </w:num>
  <w:num w:numId="16">
    <w:abstractNumId w:val="11"/>
  </w:num>
  <w:num w:numId="17">
    <w:abstractNumId w:val="34"/>
  </w:num>
  <w:num w:numId="18">
    <w:abstractNumId w:val="12"/>
  </w:num>
  <w:num w:numId="19">
    <w:abstractNumId w:val="37"/>
  </w:num>
  <w:num w:numId="20">
    <w:abstractNumId w:val="20"/>
  </w:num>
  <w:num w:numId="21">
    <w:abstractNumId w:val="25"/>
  </w:num>
  <w:num w:numId="22">
    <w:abstractNumId w:val="16"/>
  </w:num>
  <w:num w:numId="23">
    <w:abstractNumId w:val="40"/>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1"/>
  </w:num>
  <w:num w:numId="35">
    <w:abstractNumId w:val="29"/>
  </w:num>
  <w:num w:numId="36">
    <w:abstractNumId w:val="39"/>
  </w:num>
  <w:num w:numId="37">
    <w:abstractNumId w:val="23"/>
  </w:num>
  <w:num w:numId="38">
    <w:abstractNumId w:val="31"/>
  </w:num>
  <w:num w:numId="39">
    <w:abstractNumId w:val="17"/>
  </w:num>
  <w:num w:numId="40">
    <w:abstractNumId w:val="32"/>
  </w:num>
  <w:num w:numId="41">
    <w:abstractNumId w:val="13"/>
  </w:num>
  <w:num w:numId="42">
    <w:abstractNumId w:val="43"/>
  </w:num>
  <w:num w:numId="43">
    <w:abstractNumId w:val="36"/>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3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D9A"/>
    <w:rsid w:val="00000523"/>
    <w:rsid w:val="000117D4"/>
    <w:rsid w:val="00027E1E"/>
    <w:rsid w:val="000314D7"/>
    <w:rsid w:val="000324AC"/>
    <w:rsid w:val="00045F8B"/>
    <w:rsid w:val="0004687C"/>
    <w:rsid w:val="00046D2B"/>
    <w:rsid w:val="00054BC5"/>
    <w:rsid w:val="00056263"/>
    <w:rsid w:val="00064D8A"/>
    <w:rsid w:val="00064F82"/>
    <w:rsid w:val="00066510"/>
    <w:rsid w:val="00077523"/>
    <w:rsid w:val="00082190"/>
    <w:rsid w:val="00082209"/>
    <w:rsid w:val="000A37C2"/>
    <w:rsid w:val="000B288B"/>
    <w:rsid w:val="000B71BA"/>
    <w:rsid w:val="000C089F"/>
    <w:rsid w:val="000C3928"/>
    <w:rsid w:val="000C4AAD"/>
    <w:rsid w:val="000C5E8E"/>
    <w:rsid w:val="000D3D8D"/>
    <w:rsid w:val="000E155E"/>
    <w:rsid w:val="000E2D16"/>
    <w:rsid w:val="000F0196"/>
    <w:rsid w:val="000F4751"/>
    <w:rsid w:val="0010524C"/>
    <w:rsid w:val="00111FB1"/>
    <w:rsid w:val="00113418"/>
    <w:rsid w:val="00120494"/>
    <w:rsid w:val="001356F1"/>
    <w:rsid w:val="00136994"/>
    <w:rsid w:val="00137417"/>
    <w:rsid w:val="0014128E"/>
    <w:rsid w:val="00145640"/>
    <w:rsid w:val="00151888"/>
    <w:rsid w:val="00152E40"/>
    <w:rsid w:val="0016132F"/>
    <w:rsid w:val="00170578"/>
    <w:rsid w:val="00170A2D"/>
    <w:rsid w:val="001808BC"/>
    <w:rsid w:val="00182B81"/>
    <w:rsid w:val="0018619D"/>
    <w:rsid w:val="00197636"/>
    <w:rsid w:val="001A011E"/>
    <w:rsid w:val="001A066A"/>
    <w:rsid w:val="001A10D8"/>
    <w:rsid w:val="001A13E6"/>
    <w:rsid w:val="001A5731"/>
    <w:rsid w:val="001A6AF3"/>
    <w:rsid w:val="001B42C3"/>
    <w:rsid w:val="001C06EB"/>
    <w:rsid w:val="001C5D5E"/>
    <w:rsid w:val="001D678D"/>
    <w:rsid w:val="001E03F8"/>
    <w:rsid w:val="001E1678"/>
    <w:rsid w:val="001E3376"/>
    <w:rsid w:val="001E563B"/>
    <w:rsid w:val="001F0698"/>
    <w:rsid w:val="00204993"/>
    <w:rsid w:val="002069B3"/>
    <w:rsid w:val="00222FFE"/>
    <w:rsid w:val="002329CF"/>
    <w:rsid w:val="00232F5B"/>
    <w:rsid w:val="00247C29"/>
    <w:rsid w:val="00252BDA"/>
    <w:rsid w:val="00257AF4"/>
    <w:rsid w:val="00260467"/>
    <w:rsid w:val="00263EA3"/>
    <w:rsid w:val="00284F85"/>
    <w:rsid w:val="002905BC"/>
    <w:rsid w:val="00290915"/>
    <w:rsid w:val="0029304C"/>
    <w:rsid w:val="002A1FBD"/>
    <w:rsid w:val="002A22E2"/>
    <w:rsid w:val="002B2F9A"/>
    <w:rsid w:val="002B65E2"/>
    <w:rsid w:val="002C64F7"/>
    <w:rsid w:val="002E2097"/>
    <w:rsid w:val="002E4527"/>
    <w:rsid w:val="002F054C"/>
    <w:rsid w:val="002F0925"/>
    <w:rsid w:val="002F41F2"/>
    <w:rsid w:val="002F4616"/>
    <w:rsid w:val="00301BF3"/>
    <w:rsid w:val="0030208D"/>
    <w:rsid w:val="00323418"/>
    <w:rsid w:val="0033445E"/>
    <w:rsid w:val="003357BF"/>
    <w:rsid w:val="00364FAD"/>
    <w:rsid w:val="003663D6"/>
    <w:rsid w:val="0036738F"/>
    <w:rsid w:val="0036759C"/>
    <w:rsid w:val="00367AE5"/>
    <w:rsid w:val="00367D71"/>
    <w:rsid w:val="0037645A"/>
    <w:rsid w:val="00376B5F"/>
    <w:rsid w:val="0038150A"/>
    <w:rsid w:val="00387B34"/>
    <w:rsid w:val="00390FB7"/>
    <w:rsid w:val="00392928"/>
    <w:rsid w:val="00394C9B"/>
    <w:rsid w:val="003B6E75"/>
    <w:rsid w:val="003B7DA1"/>
    <w:rsid w:val="003C053B"/>
    <w:rsid w:val="003C56F0"/>
    <w:rsid w:val="003D0379"/>
    <w:rsid w:val="003D2574"/>
    <w:rsid w:val="003D4C59"/>
    <w:rsid w:val="003F4267"/>
    <w:rsid w:val="00404032"/>
    <w:rsid w:val="004056F3"/>
    <w:rsid w:val="0040736F"/>
    <w:rsid w:val="00410024"/>
    <w:rsid w:val="00412C1F"/>
    <w:rsid w:val="00421CB2"/>
    <w:rsid w:val="004265FC"/>
    <w:rsid w:val="004268B9"/>
    <w:rsid w:val="00433B96"/>
    <w:rsid w:val="0044048F"/>
    <w:rsid w:val="004440F1"/>
    <w:rsid w:val="004456DD"/>
    <w:rsid w:val="00446CDF"/>
    <w:rsid w:val="00450D9A"/>
    <w:rsid w:val="004521B7"/>
    <w:rsid w:val="00462AB5"/>
    <w:rsid w:val="00465EAF"/>
    <w:rsid w:val="004738C5"/>
    <w:rsid w:val="00487150"/>
    <w:rsid w:val="00491046"/>
    <w:rsid w:val="004A2AC7"/>
    <w:rsid w:val="004A6C1E"/>
    <w:rsid w:val="004A6D2F"/>
    <w:rsid w:val="004B623D"/>
    <w:rsid w:val="004C131B"/>
    <w:rsid w:val="004C2887"/>
    <w:rsid w:val="004D2626"/>
    <w:rsid w:val="004D6E26"/>
    <w:rsid w:val="004D77D3"/>
    <w:rsid w:val="004E2959"/>
    <w:rsid w:val="004E4560"/>
    <w:rsid w:val="004F20EF"/>
    <w:rsid w:val="004F3C04"/>
    <w:rsid w:val="004F4A26"/>
    <w:rsid w:val="004F5BAA"/>
    <w:rsid w:val="004F71CE"/>
    <w:rsid w:val="0050321C"/>
    <w:rsid w:val="0052404E"/>
    <w:rsid w:val="00524A8C"/>
    <w:rsid w:val="0054712D"/>
    <w:rsid w:val="00547EF6"/>
    <w:rsid w:val="0055708B"/>
    <w:rsid w:val="005570B5"/>
    <w:rsid w:val="0056419F"/>
    <w:rsid w:val="00567E18"/>
    <w:rsid w:val="00575F5F"/>
    <w:rsid w:val="00581805"/>
    <w:rsid w:val="00583066"/>
    <w:rsid w:val="00585F76"/>
    <w:rsid w:val="005A34E4"/>
    <w:rsid w:val="005B17F2"/>
    <w:rsid w:val="005B2E4D"/>
    <w:rsid w:val="005B7FB0"/>
    <w:rsid w:val="005C0DC6"/>
    <w:rsid w:val="005C2269"/>
    <w:rsid w:val="005C35A5"/>
    <w:rsid w:val="005C577C"/>
    <w:rsid w:val="005D0621"/>
    <w:rsid w:val="005D1E27"/>
    <w:rsid w:val="005D2A3E"/>
    <w:rsid w:val="005E022E"/>
    <w:rsid w:val="005E5215"/>
    <w:rsid w:val="005F7F7E"/>
    <w:rsid w:val="00601401"/>
    <w:rsid w:val="00614693"/>
    <w:rsid w:val="00623C2F"/>
    <w:rsid w:val="00633578"/>
    <w:rsid w:val="00637068"/>
    <w:rsid w:val="00650811"/>
    <w:rsid w:val="006529B6"/>
    <w:rsid w:val="00661D3E"/>
    <w:rsid w:val="006673A2"/>
    <w:rsid w:val="00675741"/>
    <w:rsid w:val="00692627"/>
    <w:rsid w:val="006969E7"/>
    <w:rsid w:val="006974C7"/>
    <w:rsid w:val="006A3643"/>
    <w:rsid w:val="006C2A29"/>
    <w:rsid w:val="006C64CF"/>
    <w:rsid w:val="006D17B1"/>
    <w:rsid w:val="006D4752"/>
    <w:rsid w:val="006D708A"/>
    <w:rsid w:val="006E14C1"/>
    <w:rsid w:val="006F0292"/>
    <w:rsid w:val="006F0EF6"/>
    <w:rsid w:val="006F27FA"/>
    <w:rsid w:val="006F416B"/>
    <w:rsid w:val="006F519B"/>
    <w:rsid w:val="00713675"/>
    <w:rsid w:val="00715823"/>
    <w:rsid w:val="00716F36"/>
    <w:rsid w:val="00720E1F"/>
    <w:rsid w:val="00724C4C"/>
    <w:rsid w:val="00726C48"/>
    <w:rsid w:val="00737B93"/>
    <w:rsid w:val="007402C3"/>
    <w:rsid w:val="00745BF0"/>
    <w:rsid w:val="007615FE"/>
    <w:rsid w:val="00763CD8"/>
    <w:rsid w:val="0076655C"/>
    <w:rsid w:val="007710FC"/>
    <w:rsid w:val="007742DC"/>
    <w:rsid w:val="00775C8C"/>
    <w:rsid w:val="00791437"/>
    <w:rsid w:val="007B0C2C"/>
    <w:rsid w:val="007B278E"/>
    <w:rsid w:val="007C3513"/>
    <w:rsid w:val="007C5C23"/>
    <w:rsid w:val="007D1199"/>
    <w:rsid w:val="007D6C13"/>
    <w:rsid w:val="007E2A26"/>
    <w:rsid w:val="007F2348"/>
    <w:rsid w:val="00803F07"/>
    <w:rsid w:val="0080749A"/>
    <w:rsid w:val="008100D4"/>
    <w:rsid w:val="00821FB8"/>
    <w:rsid w:val="00822ACD"/>
    <w:rsid w:val="008310B2"/>
    <w:rsid w:val="00855C66"/>
    <w:rsid w:val="00863732"/>
    <w:rsid w:val="00871EE4"/>
    <w:rsid w:val="00880CAA"/>
    <w:rsid w:val="0089503E"/>
    <w:rsid w:val="00895788"/>
    <w:rsid w:val="008B0B6A"/>
    <w:rsid w:val="008B293F"/>
    <w:rsid w:val="008B7371"/>
    <w:rsid w:val="008D3DDB"/>
    <w:rsid w:val="008F573F"/>
    <w:rsid w:val="009034EC"/>
    <w:rsid w:val="00915728"/>
    <w:rsid w:val="0092229D"/>
    <w:rsid w:val="0093067A"/>
    <w:rsid w:val="00935636"/>
    <w:rsid w:val="00940F24"/>
    <w:rsid w:val="00941C60"/>
    <w:rsid w:val="00956944"/>
    <w:rsid w:val="00966D42"/>
    <w:rsid w:val="0096783F"/>
    <w:rsid w:val="00971689"/>
    <w:rsid w:val="00973E90"/>
    <w:rsid w:val="00975B07"/>
    <w:rsid w:val="00980B4A"/>
    <w:rsid w:val="00995598"/>
    <w:rsid w:val="0099631B"/>
    <w:rsid w:val="009A3D6D"/>
    <w:rsid w:val="009B0931"/>
    <w:rsid w:val="009B3774"/>
    <w:rsid w:val="009D2079"/>
    <w:rsid w:val="009E3D0A"/>
    <w:rsid w:val="009E51FC"/>
    <w:rsid w:val="009F0621"/>
    <w:rsid w:val="009F1D28"/>
    <w:rsid w:val="009F7618"/>
    <w:rsid w:val="00A04D23"/>
    <w:rsid w:val="00A06766"/>
    <w:rsid w:val="00A13765"/>
    <w:rsid w:val="00A1463B"/>
    <w:rsid w:val="00A21B12"/>
    <w:rsid w:val="00A23F80"/>
    <w:rsid w:val="00A313D7"/>
    <w:rsid w:val="00A37FFA"/>
    <w:rsid w:val="00A46E98"/>
    <w:rsid w:val="00A6352B"/>
    <w:rsid w:val="00A701B5"/>
    <w:rsid w:val="00A714BB"/>
    <w:rsid w:val="00A84E22"/>
    <w:rsid w:val="00A871B6"/>
    <w:rsid w:val="00A92D8F"/>
    <w:rsid w:val="00AA3556"/>
    <w:rsid w:val="00AA3CC9"/>
    <w:rsid w:val="00AA6AB1"/>
    <w:rsid w:val="00AB1F56"/>
    <w:rsid w:val="00AB2988"/>
    <w:rsid w:val="00AB7999"/>
    <w:rsid w:val="00AD3292"/>
    <w:rsid w:val="00AE7AF0"/>
    <w:rsid w:val="00AE7E38"/>
    <w:rsid w:val="00AF49B3"/>
    <w:rsid w:val="00B04A38"/>
    <w:rsid w:val="00B45C36"/>
    <w:rsid w:val="00B500CA"/>
    <w:rsid w:val="00B677F6"/>
    <w:rsid w:val="00B70618"/>
    <w:rsid w:val="00B86314"/>
    <w:rsid w:val="00B95840"/>
    <w:rsid w:val="00BA1C2E"/>
    <w:rsid w:val="00BA4225"/>
    <w:rsid w:val="00BB2B5C"/>
    <w:rsid w:val="00BB48E1"/>
    <w:rsid w:val="00BC200B"/>
    <w:rsid w:val="00BC4756"/>
    <w:rsid w:val="00BC69A4"/>
    <w:rsid w:val="00BE0680"/>
    <w:rsid w:val="00BE2769"/>
    <w:rsid w:val="00BE305F"/>
    <w:rsid w:val="00BE7BA3"/>
    <w:rsid w:val="00BF5682"/>
    <w:rsid w:val="00BF7B09"/>
    <w:rsid w:val="00C201FC"/>
    <w:rsid w:val="00C20A95"/>
    <w:rsid w:val="00C2319C"/>
    <w:rsid w:val="00C2692F"/>
    <w:rsid w:val="00C310DE"/>
    <w:rsid w:val="00C3207C"/>
    <w:rsid w:val="00C400E1"/>
    <w:rsid w:val="00C41187"/>
    <w:rsid w:val="00C461CE"/>
    <w:rsid w:val="00C53044"/>
    <w:rsid w:val="00C61FDB"/>
    <w:rsid w:val="00C63C31"/>
    <w:rsid w:val="00C757A0"/>
    <w:rsid w:val="00C760DE"/>
    <w:rsid w:val="00C82530"/>
    <w:rsid w:val="00C82630"/>
    <w:rsid w:val="00C85B4E"/>
    <w:rsid w:val="00C907F7"/>
    <w:rsid w:val="00C97C01"/>
    <w:rsid w:val="00CA2103"/>
    <w:rsid w:val="00CB3180"/>
    <w:rsid w:val="00CB3D98"/>
    <w:rsid w:val="00CB43D5"/>
    <w:rsid w:val="00CB6B99"/>
    <w:rsid w:val="00CE4C87"/>
    <w:rsid w:val="00CE544A"/>
    <w:rsid w:val="00CF7FDB"/>
    <w:rsid w:val="00D11E1C"/>
    <w:rsid w:val="00D160B0"/>
    <w:rsid w:val="00D17C04"/>
    <w:rsid w:val="00D17F94"/>
    <w:rsid w:val="00D223FC"/>
    <w:rsid w:val="00D261C6"/>
    <w:rsid w:val="00D26D1E"/>
    <w:rsid w:val="00D474CF"/>
    <w:rsid w:val="00D5547E"/>
    <w:rsid w:val="00D869A1"/>
    <w:rsid w:val="00D874F1"/>
    <w:rsid w:val="00D90E66"/>
    <w:rsid w:val="00DA413F"/>
    <w:rsid w:val="00DA4584"/>
    <w:rsid w:val="00DA614B"/>
    <w:rsid w:val="00DB52D9"/>
    <w:rsid w:val="00DB54E6"/>
    <w:rsid w:val="00DB672B"/>
    <w:rsid w:val="00DC3060"/>
    <w:rsid w:val="00DD5168"/>
    <w:rsid w:val="00DD7927"/>
    <w:rsid w:val="00DE0FB2"/>
    <w:rsid w:val="00DF093E"/>
    <w:rsid w:val="00DF26E4"/>
    <w:rsid w:val="00E01F42"/>
    <w:rsid w:val="00E10A22"/>
    <w:rsid w:val="00E206D6"/>
    <w:rsid w:val="00E22074"/>
    <w:rsid w:val="00E3366E"/>
    <w:rsid w:val="00E460E9"/>
    <w:rsid w:val="00E52086"/>
    <w:rsid w:val="00E543A6"/>
    <w:rsid w:val="00E567F9"/>
    <w:rsid w:val="00E60479"/>
    <w:rsid w:val="00E61D73"/>
    <w:rsid w:val="00E71BDC"/>
    <w:rsid w:val="00E73684"/>
    <w:rsid w:val="00E818D6"/>
    <w:rsid w:val="00E85D4A"/>
    <w:rsid w:val="00E87F7A"/>
    <w:rsid w:val="00E96BD7"/>
    <w:rsid w:val="00EA0DB1"/>
    <w:rsid w:val="00EA0EE9"/>
    <w:rsid w:val="00EA15E3"/>
    <w:rsid w:val="00EA7656"/>
    <w:rsid w:val="00EC4D1F"/>
    <w:rsid w:val="00ED5007"/>
    <w:rsid w:val="00ED52CA"/>
    <w:rsid w:val="00ED5860"/>
    <w:rsid w:val="00EE35C9"/>
    <w:rsid w:val="00F05ECA"/>
    <w:rsid w:val="00F07468"/>
    <w:rsid w:val="00F17051"/>
    <w:rsid w:val="00F2370B"/>
    <w:rsid w:val="00F342BE"/>
    <w:rsid w:val="00F3566E"/>
    <w:rsid w:val="00F375FB"/>
    <w:rsid w:val="00F41AC1"/>
    <w:rsid w:val="00F4365C"/>
    <w:rsid w:val="00F4367A"/>
    <w:rsid w:val="00F445B1"/>
    <w:rsid w:val="00F45CD4"/>
    <w:rsid w:val="00F50453"/>
    <w:rsid w:val="00F519C3"/>
    <w:rsid w:val="00F52E13"/>
    <w:rsid w:val="00F66ADD"/>
    <w:rsid w:val="00F66DCA"/>
    <w:rsid w:val="00F71DF8"/>
    <w:rsid w:val="00F74F53"/>
    <w:rsid w:val="00F7606D"/>
    <w:rsid w:val="00F81670"/>
    <w:rsid w:val="00F82024"/>
    <w:rsid w:val="00F8302F"/>
    <w:rsid w:val="00F95BC9"/>
    <w:rsid w:val="00FA2C3C"/>
    <w:rsid w:val="00FA624C"/>
    <w:rsid w:val="00FB7B2C"/>
    <w:rsid w:val="00FD0FAC"/>
    <w:rsid w:val="00FD1DFA"/>
    <w:rsid w:val="00FD39F9"/>
    <w:rsid w:val="00FD4966"/>
    <w:rsid w:val="00FE57DC"/>
    <w:rsid w:val="00FE7F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26028863">
      <w:bodyDiv w:val="1"/>
      <w:marLeft w:val="0"/>
      <w:marRight w:val="0"/>
      <w:marTop w:val="0"/>
      <w:marBottom w:val="0"/>
      <w:divBdr>
        <w:top w:val="none" w:sz="0" w:space="0" w:color="auto"/>
        <w:left w:val="none" w:sz="0" w:space="0" w:color="auto"/>
        <w:bottom w:val="none" w:sz="0" w:space="0" w:color="auto"/>
        <w:right w:val="none" w:sz="0" w:space="0" w:color="auto"/>
      </w:divBdr>
    </w:div>
    <w:div w:id="785077542">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69323931">
      <w:bodyDiv w:val="1"/>
      <w:marLeft w:val="0"/>
      <w:marRight w:val="0"/>
      <w:marTop w:val="0"/>
      <w:marBottom w:val="0"/>
      <w:divBdr>
        <w:top w:val="none" w:sz="0" w:space="0" w:color="auto"/>
        <w:left w:val="none" w:sz="0" w:space="0" w:color="auto"/>
        <w:bottom w:val="none" w:sz="0" w:space="0" w:color="auto"/>
        <w:right w:val="none" w:sz="0" w:space="0" w:color="auto"/>
      </w:divBdr>
    </w:div>
    <w:div w:id="1786267162">
      <w:bodyDiv w:val="1"/>
      <w:marLeft w:val="0"/>
      <w:marRight w:val="0"/>
      <w:marTop w:val="0"/>
      <w:marBottom w:val="0"/>
      <w:divBdr>
        <w:top w:val="none" w:sz="0" w:space="0" w:color="auto"/>
        <w:left w:val="none" w:sz="0" w:space="0" w:color="auto"/>
        <w:bottom w:val="none" w:sz="0" w:space="0" w:color="auto"/>
        <w:right w:val="none" w:sz="0" w:space="0" w:color="auto"/>
      </w:divBdr>
    </w:div>
    <w:div w:id="202932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tmorris@oxford.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28F90-69F9-470B-B3E9-A104F715F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9FB58475</Template>
  <TotalTime>6</TotalTime>
  <Pages>8</Pages>
  <Words>3014</Words>
  <Characters>16348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19324</CharactersWithSpaces>
  <SharedDoc>false</SharedDoc>
  <HLinks>
    <vt:vector size="6" baseType="variant">
      <vt:variant>
        <vt:i4>4849724</vt:i4>
      </vt:variant>
      <vt:variant>
        <vt:i4>0</vt:i4>
      </vt:variant>
      <vt:variant>
        <vt:i4>0</vt:i4>
      </vt:variant>
      <vt:variant>
        <vt:i4>5</vt:i4>
      </vt:variant>
      <vt:variant>
        <vt:lpwstr>mailto:rwyatt@oxford.gov.uk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Richard.Wyatt</dc:creator>
  <cp:lastModifiedBy>JMitchell</cp:lastModifiedBy>
  <cp:revision>4</cp:revision>
  <cp:lastPrinted>2016-07-29T16:12:00Z</cp:lastPrinted>
  <dcterms:created xsi:type="dcterms:W3CDTF">2018-08-15T12:45:00Z</dcterms:created>
  <dcterms:modified xsi:type="dcterms:W3CDTF">2018-08-28T15:11:00Z</dcterms:modified>
</cp:coreProperties>
</file>